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839D2" w14:textId="77777777" w:rsidR="00C93C59" w:rsidRPr="00C93C59" w:rsidRDefault="00C93C59" w:rsidP="00C93C59">
      <w:pPr>
        <w:widowControl/>
        <w:autoSpaceDE/>
        <w:autoSpaceDN/>
        <w:outlineLvl w:val="2"/>
        <w:rPr>
          <w:b/>
          <w:bCs/>
          <w:sz w:val="27"/>
          <w:szCs w:val="27"/>
          <w:lang w:eastAsia="fr-FR"/>
        </w:rPr>
      </w:pPr>
      <w:r w:rsidRPr="00C93C59">
        <w:rPr>
          <w:b/>
          <w:bCs/>
          <w:color w:val="0070C0"/>
          <w:sz w:val="27"/>
          <w:szCs w:val="27"/>
          <w:lang w:eastAsia="fr-FR"/>
        </w:rPr>
        <w:t>Contexte général de la formation</w:t>
      </w:r>
      <w:r w:rsidRPr="00C93C59">
        <w:rPr>
          <w:b/>
          <w:bCs/>
          <w:sz w:val="27"/>
          <w:szCs w:val="27"/>
          <w:lang w:eastAsia="fr-FR"/>
        </w:rPr>
        <w:t xml:space="preserve"> :</w:t>
      </w:r>
    </w:p>
    <w:p w14:paraId="775EEC00" w14:textId="77777777" w:rsidR="00C93C59" w:rsidRPr="00C93C59" w:rsidRDefault="00C93C59" w:rsidP="00C93C59">
      <w:pPr>
        <w:widowControl/>
        <w:autoSpaceDE/>
        <w:autoSpaceDN/>
        <w:rPr>
          <w:sz w:val="24"/>
          <w:szCs w:val="24"/>
          <w:lang w:eastAsia="fr-FR"/>
        </w:rPr>
      </w:pPr>
      <w:r w:rsidRPr="00C93C59">
        <w:rPr>
          <w:sz w:val="24"/>
          <w:szCs w:val="24"/>
          <w:lang w:eastAsia="fr-FR"/>
        </w:rPr>
        <w:t xml:space="preserve">La physique des rayonnements est un domaine qui concerne l'étude des rayonnements ionisants et non ionisants, de leur interaction avec la matière, ainsi que de leurs diverses applications. Le </w:t>
      </w:r>
      <w:r w:rsidRPr="00C93C59">
        <w:rPr>
          <w:b/>
          <w:bCs/>
          <w:sz w:val="24"/>
          <w:szCs w:val="24"/>
          <w:lang w:eastAsia="fr-FR"/>
        </w:rPr>
        <w:t>Master en Physique des Rayonnements</w:t>
      </w:r>
      <w:r w:rsidRPr="00C93C59">
        <w:rPr>
          <w:sz w:val="24"/>
          <w:szCs w:val="24"/>
          <w:lang w:eastAsia="fr-FR"/>
        </w:rPr>
        <w:t xml:space="preserve"> constitue une formation avancée permettant d'acquérir une expertise approfondie dans ce domaine.</w:t>
      </w:r>
    </w:p>
    <w:p w14:paraId="0F90BD7B" w14:textId="77777777" w:rsidR="00C93C59" w:rsidRPr="00C93C59" w:rsidRDefault="00C93C59" w:rsidP="00C93C59">
      <w:pPr>
        <w:widowControl/>
        <w:autoSpaceDE/>
        <w:autoSpaceDN/>
        <w:rPr>
          <w:sz w:val="24"/>
          <w:szCs w:val="24"/>
          <w:lang w:eastAsia="fr-FR"/>
        </w:rPr>
      </w:pPr>
      <w:r w:rsidRPr="00C93C59">
        <w:rPr>
          <w:sz w:val="24"/>
          <w:szCs w:val="24"/>
          <w:lang w:eastAsia="fr-FR"/>
        </w:rPr>
        <w:t>Les étudiants de ce master sont généralement titulaires d’une licence en physique, mais peuvent également être des ingénieurs, des chimistes ou des professionnels de la médecine. Le programme aborde des disciplines telles que la physique nucléaire, la radioactivité, la dosimétrie, la protection radiologique, ainsi que les applications des rayonnements dans les domaines biomédical et environnemental.</w:t>
      </w:r>
    </w:p>
    <w:p w14:paraId="3EC1C65D" w14:textId="77777777" w:rsidR="00C93C59" w:rsidRPr="00C93C59" w:rsidRDefault="00C93C59" w:rsidP="00C93C59">
      <w:pPr>
        <w:widowControl/>
        <w:autoSpaceDE/>
        <w:autoSpaceDN/>
        <w:rPr>
          <w:sz w:val="24"/>
          <w:szCs w:val="24"/>
          <w:lang w:eastAsia="fr-FR"/>
        </w:rPr>
      </w:pPr>
      <w:r w:rsidRPr="00C93C59">
        <w:rPr>
          <w:sz w:val="24"/>
          <w:szCs w:val="24"/>
          <w:lang w:eastAsia="fr-FR"/>
        </w:rPr>
        <w:t>L’objectif général de cette formation est de permettre aux étudiants de maîtriser la physique des rayonnements et de savoir utiliser les outils et techniques nécessaires à leur étude. Elle vise également à leur fournir les compétences indispensables pour évoluer dans des environnements professionnels où les rayonnements sont utilisés, tout en assurant une compréhension approfondie des risques associés et des mesures de sécurité à appliquer pour garantir une utilisation sûre et efficace.</w:t>
      </w:r>
    </w:p>
    <w:p w14:paraId="2AE3BDD8" w14:textId="77777777" w:rsidR="00C93C59" w:rsidRPr="00C93C59" w:rsidRDefault="00C93C59" w:rsidP="00C93C59">
      <w:pPr>
        <w:widowControl/>
        <w:autoSpaceDE/>
        <w:autoSpaceDN/>
        <w:rPr>
          <w:sz w:val="24"/>
          <w:szCs w:val="24"/>
          <w:lang w:eastAsia="fr-FR"/>
        </w:rPr>
      </w:pPr>
      <w:r w:rsidRPr="00C93C59">
        <w:rPr>
          <w:sz w:val="24"/>
          <w:szCs w:val="24"/>
          <w:lang w:eastAsia="fr-FR"/>
        </w:rPr>
        <w:t xml:space="preserve">Ce master prépare ainsi les étudiants à des carrières dans des secteurs tels que la </w:t>
      </w:r>
      <w:r w:rsidRPr="00C93C59">
        <w:rPr>
          <w:b/>
          <w:bCs/>
          <w:sz w:val="24"/>
          <w:szCs w:val="24"/>
          <w:lang w:eastAsia="fr-FR"/>
        </w:rPr>
        <w:t>radioprotection</w:t>
      </w:r>
      <w:r w:rsidRPr="00C93C59">
        <w:rPr>
          <w:sz w:val="24"/>
          <w:szCs w:val="24"/>
          <w:lang w:eastAsia="fr-FR"/>
        </w:rPr>
        <w:t xml:space="preserve">, la </w:t>
      </w:r>
      <w:r w:rsidRPr="00C93C59">
        <w:rPr>
          <w:b/>
          <w:bCs/>
          <w:sz w:val="24"/>
          <w:szCs w:val="24"/>
          <w:lang w:eastAsia="fr-FR"/>
        </w:rPr>
        <w:t>santé</w:t>
      </w:r>
      <w:r w:rsidRPr="00C93C59">
        <w:rPr>
          <w:sz w:val="24"/>
          <w:szCs w:val="24"/>
          <w:lang w:eastAsia="fr-FR"/>
        </w:rPr>
        <w:t>, ou encore l’</w:t>
      </w:r>
      <w:r w:rsidRPr="00C93C59">
        <w:rPr>
          <w:b/>
          <w:bCs/>
          <w:sz w:val="24"/>
          <w:szCs w:val="24"/>
          <w:lang w:eastAsia="fr-FR"/>
        </w:rPr>
        <w:t>industrie nucléaire</w:t>
      </w:r>
      <w:r w:rsidRPr="00C93C59">
        <w:rPr>
          <w:sz w:val="24"/>
          <w:szCs w:val="24"/>
          <w:lang w:eastAsia="fr-FR"/>
        </w:rPr>
        <w:t>.</w:t>
      </w:r>
    </w:p>
    <w:p w14:paraId="7DF6DC0F" w14:textId="77777777" w:rsidR="00C93C59" w:rsidRPr="00C93C59" w:rsidRDefault="00C93C59" w:rsidP="00C93C59">
      <w:pPr>
        <w:widowControl/>
        <w:autoSpaceDE/>
        <w:autoSpaceDN/>
        <w:rPr>
          <w:sz w:val="24"/>
          <w:szCs w:val="24"/>
          <w:lang w:eastAsia="fr-FR"/>
        </w:rPr>
      </w:pPr>
    </w:p>
    <w:p w14:paraId="02652E6E" w14:textId="77777777" w:rsidR="00C93C59" w:rsidRPr="00C93C59" w:rsidRDefault="00C93C59" w:rsidP="00C93C59">
      <w:pPr>
        <w:widowControl/>
        <w:autoSpaceDE/>
        <w:autoSpaceDN/>
        <w:outlineLvl w:val="2"/>
        <w:rPr>
          <w:b/>
          <w:bCs/>
          <w:color w:val="0070C0"/>
          <w:sz w:val="27"/>
          <w:szCs w:val="27"/>
          <w:lang w:eastAsia="fr-FR"/>
        </w:rPr>
      </w:pPr>
      <w:r w:rsidRPr="00C93C59">
        <w:rPr>
          <w:b/>
          <w:bCs/>
          <w:color w:val="0070C0"/>
          <w:sz w:val="27"/>
          <w:szCs w:val="27"/>
          <w:lang w:eastAsia="fr-FR"/>
        </w:rPr>
        <w:t>Passerelles vers d’autres spécialités :</w:t>
      </w:r>
    </w:p>
    <w:p w14:paraId="7EB2D28D" w14:textId="77777777" w:rsidR="00C93C59" w:rsidRPr="00C93C59" w:rsidRDefault="00C93C59" w:rsidP="00C93C59">
      <w:pPr>
        <w:widowControl/>
        <w:numPr>
          <w:ilvl w:val="0"/>
          <w:numId w:val="5"/>
        </w:numPr>
        <w:autoSpaceDE/>
        <w:autoSpaceDN/>
        <w:rPr>
          <w:sz w:val="24"/>
          <w:szCs w:val="24"/>
          <w:lang w:eastAsia="fr-FR"/>
        </w:rPr>
      </w:pPr>
      <w:r w:rsidRPr="00C93C59">
        <w:rPr>
          <w:sz w:val="24"/>
          <w:szCs w:val="24"/>
          <w:lang w:eastAsia="fr-FR"/>
        </w:rPr>
        <w:t>Physique théorique</w:t>
      </w:r>
    </w:p>
    <w:p w14:paraId="2D446BF4" w14:textId="77777777" w:rsidR="00C93C59" w:rsidRPr="00C93C59" w:rsidRDefault="00C93C59" w:rsidP="00C93C59">
      <w:pPr>
        <w:widowControl/>
        <w:numPr>
          <w:ilvl w:val="0"/>
          <w:numId w:val="5"/>
        </w:numPr>
        <w:autoSpaceDE/>
        <w:autoSpaceDN/>
        <w:rPr>
          <w:sz w:val="24"/>
          <w:szCs w:val="24"/>
          <w:lang w:eastAsia="fr-FR"/>
        </w:rPr>
      </w:pPr>
      <w:r w:rsidRPr="00C93C59">
        <w:rPr>
          <w:sz w:val="24"/>
          <w:szCs w:val="24"/>
          <w:lang w:eastAsia="fr-FR"/>
        </w:rPr>
        <w:t>Interaction rayonnement-matière</w:t>
      </w:r>
    </w:p>
    <w:p w14:paraId="34EE3C71" w14:textId="77777777" w:rsidR="00C93C59" w:rsidRPr="00C93C59" w:rsidRDefault="00C93C59" w:rsidP="00C93C59">
      <w:pPr>
        <w:widowControl/>
        <w:numPr>
          <w:ilvl w:val="0"/>
          <w:numId w:val="5"/>
        </w:numPr>
        <w:autoSpaceDE/>
        <w:autoSpaceDN/>
        <w:rPr>
          <w:sz w:val="24"/>
          <w:szCs w:val="24"/>
          <w:lang w:eastAsia="fr-FR"/>
        </w:rPr>
      </w:pPr>
      <w:r w:rsidRPr="00C93C59">
        <w:rPr>
          <w:sz w:val="24"/>
          <w:szCs w:val="24"/>
          <w:lang w:eastAsia="fr-FR"/>
        </w:rPr>
        <w:t>Physique médicale</w:t>
      </w:r>
    </w:p>
    <w:p w14:paraId="32919BDC" w14:textId="77777777" w:rsidR="00C93C59" w:rsidRPr="00C93C59" w:rsidRDefault="00C93C59" w:rsidP="00C93C59">
      <w:pPr>
        <w:widowControl/>
        <w:autoSpaceDE/>
        <w:autoSpaceDN/>
        <w:rPr>
          <w:sz w:val="24"/>
          <w:szCs w:val="24"/>
          <w:lang w:eastAsia="fr-FR"/>
        </w:rPr>
      </w:pPr>
    </w:p>
    <w:p w14:paraId="1715147A" w14:textId="77777777" w:rsidR="00C93C59" w:rsidRPr="00C93C59" w:rsidRDefault="00C93C59" w:rsidP="00C93C59">
      <w:pPr>
        <w:widowControl/>
        <w:autoSpaceDE/>
        <w:autoSpaceDN/>
        <w:outlineLvl w:val="2"/>
        <w:rPr>
          <w:b/>
          <w:bCs/>
          <w:color w:val="0070C0"/>
          <w:sz w:val="27"/>
          <w:szCs w:val="27"/>
          <w:lang w:eastAsia="fr-FR"/>
        </w:rPr>
      </w:pPr>
      <w:r w:rsidRPr="00C93C59">
        <w:rPr>
          <w:b/>
          <w:bCs/>
          <w:color w:val="0070C0"/>
          <w:sz w:val="27"/>
          <w:szCs w:val="27"/>
          <w:lang w:eastAsia="fr-FR"/>
        </w:rPr>
        <w:t>Moyens humains disponibles :</w:t>
      </w:r>
    </w:p>
    <w:p w14:paraId="1EBF3FB9" w14:textId="77777777" w:rsidR="00C93C59" w:rsidRPr="00C93C59" w:rsidRDefault="00C93C59" w:rsidP="00C93C59">
      <w:pPr>
        <w:widowControl/>
        <w:autoSpaceDE/>
        <w:autoSpaceDN/>
        <w:rPr>
          <w:sz w:val="24"/>
          <w:szCs w:val="24"/>
          <w:lang w:eastAsia="fr-FR"/>
        </w:rPr>
      </w:pPr>
      <w:r w:rsidRPr="00C93C59">
        <w:rPr>
          <w:sz w:val="24"/>
          <w:szCs w:val="24"/>
          <w:lang w:eastAsia="fr-FR"/>
        </w:rPr>
        <w:t>L’équipe de formation de ce master est composée de :</w:t>
      </w:r>
    </w:p>
    <w:p w14:paraId="29FC66EA" w14:textId="77777777" w:rsidR="00C93C59" w:rsidRPr="00C93C59" w:rsidRDefault="00C93C59" w:rsidP="00C93C59">
      <w:pPr>
        <w:widowControl/>
        <w:numPr>
          <w:ilvl w:val="0"/>
          <w:numId w:val="6"/>
        </w:numPr>
        <w:autoSpaceDE/>
        <w:autoSpaceDN/>
        <w:rPr>
          <w:sz w:val="24"/>
          <w:szCs w:val="24"/>
          <w:lang w:eastAsia="fr-FR"/>
        </w:rPr>
      </w:pPr>
      <w:r>
        <w:rPr>
          <w:sz w:val="24"/>
          <w:szCs w:val="24"/>
          <w:lang w:eastAsia="fr-FR"/>
        </w:rPr>
        <w:t xml:space="preserve">Quatre </w:t>
      </w:r>
      <w:r w:rsidRPr="00C93C59">
        <w:rPr>
          <w:sz w:val="24"/>
          <w:szCs w:val="24"/>
          <w:lang w:eastAsia="fr-FR"/>
        </w:rPr>
        <w:t xml:space="preserve"> (0</w:t>
      </w:r>
      <w:r>
        <w:rPr>
          <w:sz w:val="24"/>
          <w:szCs w:val="24"/>
          <w:lang w:eastAsia="fr-FR"/>
        </w:rPr>
        <w:t>4</w:t>
      </w:r>
      <w:r w:rsidRPr="00C93C59">
        <w:rPr>
          <w:sz w:val="24"/>
          <w:szCs w:val="24"/>
          <w:lang w:eastAsia="fr-FR"/>
        </w:rPr>
        <w:t>) professeurs</w:t>
      </w:r>
    </w:p>
    <w:p w14:paraId="5304D627" w14:textId="77777777" w:rsidR="00C93C59" w:rsidRPr="00C93C59" w:rsidRDefault="00C93C59" w:rsidP="00C93C59">
      <w:pPr>
        <w:widowControl/>
        <w:numPr>
          <w:ilvl w:val="0"/>
          <w:numId w:val="6"/>
        </w:numPr>
        <w:autoSpaceDE/>
        <w:autoSpaceDN/>
        <w:rPr>
          <w:sz w:val="24"/>
          <w:szCs w:val="24"/>
          <w:lang w:eastAsia="fr-FR"/>
        </w:rPr>
      </w:pPr>
      <w:r>
        <w:rPr>
          <w:sz w:val="24"/>
          <w:szCs w:val="24"/>
          <w:lang w:eastAsia="fr-FR"/>
        </w:rPr>
        <w:t xml:space="preserve">Trois </w:t>
      </w:r>
      <w:r w:rsidRPr="00C93C59">
        <w:rPr>
          <w:sz w:val="24"/>
          <w:szCs w:val="24"/>
          <w:lang w:eastAsia="fr-FR"/>
        </w:rPr>
        <w:t xml:space="preserve"> (0</w:t>
      </w:r>
      <w:r>
        <w:rPr>
          <w:sz w:val="24"/>
          <w:szCs w:val="24"/>
          <w:lang w:eastAsia="fr-FR"/>
        </w:rPr>
        <w:t>3</w:t>
      </w:r>
      <w:r w:rsidRPr="00C93C59">
        <w:rPr>
          <w:sz w:val="24"/>
          <w:szCs w:val="24"/>
          <w:lang w:eastAsia="fr-FR"/>
        </w:rPr>
        <w:t>) maîtres de conférences, classe A</w:t>
      </w:r>
    </w:p>
    <w:p w14:paraId="7B988A61" w14:textId="77777777" w:rsidR="00C93C59" w:rsidRPr="00C93C59" w:rsidRDefault="00C93C59" w:rsidP="00C93C59">
      <w:pPr>
        <w:widowControl/>
        <w:numPr>
          <w:ilvl w:val="0"/>
          <w:numId w:val="6"/>
        </w:numPr>
        <w:autoSpaceDE/>
        <w:autoSpaceDN/>
        <w:rPr>
          <w:sz w:val="24"/>
          <w:szCs w:val="24"/>
          <w:lang w:eastAsia="fr-FR"/>
        </w:rPr>
      </w:pPr>
      <w:r w:rsidRPr="00C93C59">
        <w:rPr>
          <w:sz w:val="24"/>
          <w:szCs w:val="24"/>
          <w:lang w:eastAsia="fr-FR"/>
        </w:rPr>
        <w:t>Trois (03) maîtres de conférences, classe B</w:t>
      </w:r>
    </w:p>
    <w:p w14:paraId="2601A0E1" w14:textId="77777777" w:rsidR="00C93C59" w:rsidRPr="00C93C59" w:rsidRDefault="00784747" w:rsidP="00784747">
      <w:pPr>
        <w:widowControl/>
        <w:numPr>
          <w:ilvl w:val="0"/>
          <w:numId w:val="6"/>
        </w:numPr>
        <w:autoSpaceDE/>
        <w:autoSpaceDN/>
        <w:rPr>
          <w:sz w:val="24"/>
          <w:szCs w:val="24"/>
          <w:lang w:eastAsia="fr-FR"/>
        </w:rPr>
      </w:pPr>
      <w:r>
        <w:rPr>
          <w:sz w:val="24"/>
          <w:szCs w:val="24"/>
          <w:lang w:eastAsia="fr-FR"/>
        </w:rPr>
        <w:t xml:space="preserve">Trois </w:t>
      </w:r>
      <w:r w:rsidR="00C93C59" w:rsidRPr="00C93C59">
        <w:rPr>
          <w:sz w:val="24"/>
          <w:szCs w:val="24"/>
          <w:lang w:eastAsia="fr-FR"/>
        </w:rPr>
        <w:t xml:space="preserve"> (0</w:t>
      </w:r>
      <w:r>
        <w:rPr>
          <w:sz w:val="24"/>
          <w:szCs w:val="24"/>
          <w:lang w:eastAsia="fr-FR"/>
        </w:rPr>
        <w:t>3</w:t>
      </w:r>
      <w:r w:rsidR="00C93C59" w:rsidRPr="00C93C59">
        <w:rPr>
          <w:sz w:val="24"/>
          <w:szCs w:val="24"/>
          <w:lang w:eastAsia="fr-FR"/>
        </w:rPr>
        <w:t>) maîtres-assistants, classe A</w:t>
      </w:r>
    </w:p>
    <w:p w14:paraId="2785921C" w14:textId="77777777" w:rsidR="00C93C59" w:rsidRPr="00C93C59" w:rsidRDefault="00C93C59" w:rsidP="00C93C59">
      <w:pPr>
        <w:widowControl/>
        <w:autoSpaceDE/>
        <w:autoSpaceDN/>
        <w:rPr>
          <w:sz w:val="24"/>
          <w:szCs w:val="24"/>
          <w:lang w:eastAsia="fr-FR"/>
        </w:rPr>
      </w:pPr>
    </w:p>
    <w:p w14:paraId="4A4302C1" w14:textId="77777777" w:rsidR="00C93C6C" w:rsidRDefault="00784747">
      <w:pPr>
        <w:pStyle w:val="BodyText"/>
        <w:ind w:left="0" w:firstLine="0"/>
        <w:rPr>
          <w:sz w:val="10"/>
        </w:rPr>
      </w:pPr>
      <w:r>
        <w:rPr>
          <w:noProof/>
          <w:sz w:val="10"/>
          <w:lang w:eastAsia="fr-FR"/>
        </w:rPr>
        <w:drawing>
          <wp:anchor distT="0" distB="0" distL="0" distR="0" simplePos="0" relativeHeight="487587840" behindDoc="1" locked="0" layoutInCell="1" allowOverlap="1" wp14:anchorId="2C205C42" wp14:editId="70801F8C">
            <wp:simplePos x="0" y="0"/>
            <wp:positionH relativeFrom="page">
              <wp:posOffset>3842532</wp:posOffset>
            </wp:positionH>
            <wp:positionV relativeFrom="paragraph">
              <wp:posOffset>90266</wp:posOffset>
            </wp:positionV>
            <wp:extent cx="2962504" cy="434721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962504" cy="4347210"/>
                    </a:xfrm>
                    <a:prstGeom prst="rect">
                      <a:avLst/>
                    </a:prstGeom>
                  </pic:spPr>
                </pic:pic>
              </a:graphicData>
            </a:graphic>
          </wp:anchor>
        </w:drawing>
      </w:r>
    </w:p>
    <w:p w14:paraId="07CD8401" w14:textId="77777777" w:rsidR="00C93C6C" w:rsidRDefault="00784747" w:rsidP="00C93C59">
      <w:pPr>
        <w:spacing w:before="118" w:after="24"/>
        <w:jc w:val="center"/>
        <w:rPr>
          <w:sz w:val="20"/>
        </w:rPr>
      </w:pPr>
      <w:r>
        <w:br w:type="column"/>
      </w:r>
      <w:r w:rsidR="00C93C59">
        <w:rPr>
          <w:noProof/>
          <w:sz w:val="20"/>
          <w:lang w:eastAsia="fr-FR"/>
        </w:rPr>
        <w:drawing>
          <wp:inline distT="0" distB="0" distL="0" distR="0" wp14:anchorId="7E473A50" wp14:editId="0D950407">
            <wp:extent cx="1982079" cy="2352675"/>
            <wp:effectExtent l="0" t="0" r="0" b="0"/>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982079" cy="2352675"/>
                    </a:xfrm>
                    <a:prstGeom prst="rect">
                      <a:avLst/>
                    </a:prstGeom>
                  </pic:spPr>
                </pic:pic>
              </a:graphicData>
            </a:graphic>
          </wp:inline>
        </w:drawing>
      </w:r>
    </w:p>
    <w:p w14:paraId="724DBE53" w14:textId="77777777" w:rsidR="00C93C6C" w:rsidRDefault="00C93C6C">
      <w:pPr>
        <w:pStyle w:val="BodyText"/>
        <w:ind w:left="1284" w:firstLine="0"/>
        <w:rPr>
          <w:sz w:val="20"/>
        </w:rPr>
      </w:pPr>
    </w:p>
    <w:p w14:paraId="2B8B7D8D" w14:textId="77777777" w:rsidR="00C93C6C" w:rsidRDefault="00C93C6C">
      <w:pPr>
        <w:pStyle w:val="BodyText"/>
        <w:spacing w:before="9"/>
        <w:ind w:left="0" w:firstLine="0"/>
      </w:pPr>
    </w:p>
    <w:p w14:paraId="215C4664" w14:textId="77777777" w:rsidR="00C93C6C" w:rsidRDefault="00784747">
      <w:pPr>
        <w:pStyle w:val="Heading11"/>
        <w:ind w:left="1759" w:right="596" w:hanging="653"/>
      </w:pPr>
      <w:r>
        <w:rPr>
          <w:color w:val="E26B0A"/>
        </w:rPr>
        <w:t>Université</w:t>
      </w:r>
      <w:r w:rsidR="00C93C59">
        <w:rPr>
          <w:color w:val="E26B0A"/>
        </w:rPr>
        <w:t xml:space="preserve"> </w:t>
      </w:r>
      <w:r>
        <w:rPr>
          <w:color w:val="E26B0A"/>
        </w:rPr>
        <w:t>M’Hamed</w:t>
      </w:r>
      <w:r w:rsidR="00C93C59">
        <w:rPr>
          <w:color w:val="E26B0A"/>
        </w:rPr>
        <w:t xml:space="preserve"> </w:t>
      </w:r>
      <w:r>
        <w:rPr>
          <w:color w:val="E26B0A"/>
        </w:rPr>
        <w:t>Bougara Faculté des Sciences</w:t>
      </w:r>
    </w:p>
    <w:p w14:paraId="6C053EB2" w14:textId="77777777" w:rsidR="00C93C6C" w:rsidRDefault="00784747">
      <w:pPr>
        <w:spacing w:line="274" w:lineRule="exact"/>
        <w:ind w:left="68"/>
        <w:jc w:val="center"/>
        <w:rPr>
          <w:b/>
          <w:sz w:val="24"/>
        </w:rPr>
      </w:pPr>
      <w:r>
        <w:rPr>
          <w:b/>
          <w:color w:val="E26B0A"/>
          <w:sz w:val="24"/>
        </w:rPr>
        <w:t>Département</w:t>
      </w:r>
      <w:r w:rsidR="00C93C59">
        <w:rPr>
          <w:b/>
          <w:color w:val="E26B0A"/>
          <w:sz w:val="24"/>
        </w:rPr>
        <w:t xml:space="preserve"> </w:t>
      </w:r>
      <w:r>
        <w:rPr>
          <w:b/>
          <w:color w:val="E26B0A"/>
          <w:sz w:val="24"/>
        </w:rPr>
        <w:t xml:space="preserve">de </w:t>
      </w:r>
      <w:r>
        <w:rPr>
          <w:b/>
          <w:color w:val="E26B0A"/>
          <w:spacing w:val="-2"/>
          <w:sz w:val="24"/>
        </w:rPr>
        <w:t>Physique</w:t>
      </w:r>
    </w:p>
    <w:p w14:paraId="204320BC" w14:textId="77777777" w:rsidR="00C93C6C" w:rsidRDefault="00784747">
      <w:pPr>
        <w:pStyle w:val="BodyText"/>
        <w:spacing w:line="274" w:lineRule="exact"/>
        <w:ind w:left="73" w:firstLine="0"/>
        <w:jc w:val="center"/>
      </w:pPr>
      <w:r>
        <w:rPr>
          <w:color w:val="0070BF"/>
        </w:rPr>
        <w:t>fs.univ-</w:t>
      </w:r>
      <w:r>
        <w:rPr>
          <w:color w:val="0070BF"/>
          <w:spacing w:val="-2"/>
        </w:rPr>
        <w:t>boumerdes.dz</w:t>
      </w:r>
    </w:p>
    <w:p w14:paraId="4A4B9FB1" w14:textId="77777777" w:rsidR="00C93C6C" w:rsidRDefault="00784747" w:rsidP="00C93C59">
      <w:pPr>
        <w:spacing w:before="187"/>
        <w:ind w:left="72"/>
        <w:jc w:val="center"/>
        <w:rPr>
          <w:b/>
          <w:sz w:val="24"/>
        </w:rPr>
      </w:pPr>
      <w:r>
        <w:rPr>
          <w:b/>
          <w:color w:val="E26B0A"/>
          <w:sz w:val="24"/>
        </w:rPr>
        <w:t>Année</w:t>
      </w:r>
      <w:r w:rsidR="00C93C59">
        <w:rPr>
          <w:b/>
          <w:color w:val="E26B0A"/>
          <w:sz w:val="24"/>
        </w:rPr>
        <w:t xml:space="preserve"> </w:t>
      </w:r>
      <w:r>
        <w:rPr>
          <w:b/>
          <w:color w:val="E26B0A"/>
          <w:sz w:val="24"/>
        </w:rPr>
        <w:t>universitaire</w:t>
      </w:r>
      <w:r w:rsidR="00C93C59">
        <w:rPr>
          <w:b/>
          <w:color w:val="E26B0A"/>
          <w:sz w:val="24"/>
        </w:rPr>
        <w:t xml:space="preserve"> </w:t>
      </w:r>
      <w:r>
        <w:rPr>
          <w:b/>
          <w:color w:val="E26B0A"/>
          <w:sz w:val="24"/>
        </w:rPr>
        <w:t>:</w:t>
      </w:r>
      <w:r w:rsidR="00C93C59">
        <w:rPr>
          <w:b/>
          <w:color w:val="E26B0A"/>
          <w:sz w:val="24"/>
        </w:rPr>
        <w:t xml:space="preserve"> </w:t>
      </w:r>
      <w:r>
        <w:rPr>
          <w:b/>
          <w:color w:val="E26B0A"/>
          <w:sz w:val="24"/>
        </w:rPr>
        <w:t>202</w:t>
      </w:r>
      <w:r w:rsidR="00C93C59">
        <w:rPr>
          <w:b/>
          <w:color w:val="E26B0A"/>
          <w:sz w:val="24"/>
        </w:rPr>
        <w:t>5</w:t>
      </w:r>
      <w:r>
        <w:rPr>
          <w:b/>
          <w:color w:val="E26B0A"/>
          <w:sz w:val="24"/>
        </w:rPr>
        <w:t xml:space="preserve"> /</w:t>
      </w:r>
      <w:r>
        <w:rPr>
          <w:b/>
          <w:color w:val="E26B0A"/>
          <w:spacing w:val="-4"/>
          <w:sz w:val="24"/>
        </w:rPr>
        <w:t>202</w:t>
      </w:r>
      <w:r w:rsidR="00C93C59">
        <w:rPr>
          <w:b/>
          <w:color w:val="E26B0A"/>
          <w:spacing w:val="-4"/>
          <w:sz w:val="24"/>
        </w:rPr>
        <w:t>6</w:t>
      </w:r>
    </w:p>
    <w:p w14:paraId="523A2982" w14:textId="77777777" w:rsidR="00C93C6C" w:rsidRPr="00C93C59" w:rsidRDefault="00784747">
      <w:pPr>
        <w:spacing w:before="236"/>
        <w:ind w:left="143" w:right="336"/>
        <w:jc w:val="center"/>
        <w:rPr>
          <w:b/>
          <w:color w:val="0070C0"/>
          <w:sz w:val="32"/>
          <w:szCs w:val="32"/>
        </w:rPr>
      </w:pPr>
      <w:r w:rsidRPr="00C93C59">
        <w:rPr>
          <w:b/>
          <w:color w:val="0070C0"/>
          <w:spacing w:val="-2"/>
          <w:sz w:val="32"/>
          <w:szCs w:val="32"/>
        </w:rPr>
        <w:t>MASTER</w:t>
      </w:r>
    </w:p>
    <w:p w14:paraId="1C5742C3" w14:textId="77777777" w:rsidR="00C93C6C" w:rsidRPr="00C93C59" w:rsidRDefault="00784747">
      <w:pPr>
        <w:spacing w:before="21"/>
        <w:ind w:left="69"/>
        <w:jc w:val="center"/>
        <w:rPr>
          <w:b/>
          <w:color w:val="0070C0"/>
          <w:sz w:val="32"/>
          <w:szCs w:val="32"/>
        </w:rPr>
      </w:pPr>
      <w:r w:rsidRPr="00C93C59">
        <w:rPr>
          <w:b/>
          <w:color w:val="0070C0"/>
          <w:sz w:val="32"/>
          <w:szCs w:val="32"/>
        </w:rPr>
        <w:t xml:space="preserve">Physique des </w:t>
      </w:r>
      <w:r w:rsidRPr="00C93C59">
        <w:rPr>
          <w:b/>
          <w:color w:val="0070C0"/>
          <w:spacing w:val="-2"/>
          <w:sz w:val="32"/>
          <w:szCs w:val="32"/>
        </w:rPr>
        <w:t>Rayonnements</w:t>
      </w:r>
    </w:p>
    <w:p w14:paraId="5AA8E0D8" w14:textId="77777777" w:rsidR="00C93C6C" w:rsidRDefault="00784747">
      <w:pPr>
        <w:spacing w:before="154" w:line="237" w:lineRule="auto"/>
        <w:ind w:left="547" w:right="409" w:hanging="66"/>
        <w:jc w:val="center"/>
        <w:rPr>
          <w:sz w:val="24"/>
        </w:rPr>
      </w:pPr>
      <w:r>
        <w:rPr>
          <w:b/>
          <w:color w:val="00AF50"/>
          <w:sz w:val="24"/>
        </w:rPr>
        <w:t xml:space="preserve">Responsable : Mostafa Benyakhlef </w:t>
      </w:r>
      <w:r>
        <w:rPr>
          <w:sz w:val="24"/>
        </w:rPr>
        <w:t>Département</w:t>
      </w:r>
      <w:r w:rsidR="00C93C59">
        <w:rPr>
          <w:sz w:val="24"/>
        </w:rPr>
        <w:t xml:space="preserve"> </w:t>
      </w:r>
      <w:r>
        <w:rPr>
          <w:sz w:val="24"/>
        </w:rPr>
        <w:t>de</w:t>
      </w:r>
      <w:r w:rsidR="00C93C59">
        <w:rPr>
          <w:sz w:val="24"/>
        </w:rPr>
        <w:t xml:space="preserve"> </w:t>
      </w:r>
      <w:r>
        <w:rPr>
          <w:sz w:val="24"/>
        </w:rPr>
        <w:t>physique,</w:t>
      </w:r>
      <w:r w:rsidR="00C93C59">
        <w:rPr>
          <w:sz w:val="24"/>
        </w:rPr>
        <w:t xml:space="preserve"> </w:t>
      </w:r>
      <w:r>
        <w:rPr>
          <w:sz w:val="24"/>
        </w:rPr>
        <w:t>Faculté</w:t>
      </w:r>
      <w:r w:rsidR="00C93C59">
        <w:rPr>
          <w:sz w:val="24"/>
        </w:rPr>
        <w:t xml:space="preserve"> </w:t>
      </w:r>
      <w:r>
        <w:rPr>
          <w:sz w:val="24"/>
        </w:rPr>
        <w:t>des</w:t>
      </w:r>
      <w:r w:rsidR="00C93C59">
        <w:rPr>
          <w:sz w:val="24"/>
        </w:rPr>
        <w:t xml:space="preserve"> </w:t>
      </w:r>
      <w:r>
        <w:rPr>
          <w:sz w:val="24"/>
        </w:rPr>
        <w:t>Sciences Université M’Hamed Bougara,</w:t>
      </w:r>
    </w:p>
    <w:p w14:paraId="1BC6AC8A" w14:textId="77777777" w:rsidR="00C93C6C" w:rsidRDefault="00784747">
      <w:pPr>
        <w:pStyle w:val="BodyText"/>
        <w:ind w:left="143" w:firstLine="0"/>
        <w:jc w:val="center"/>
      </w:pPr>
      <w:r>
        <w:t>Campus</w:t>
      </w:r>
      <w:r w:rsidR="00C93C59">
        <w:t xml:space="preserve"> </w:t>
      </w:r>
      <w:r>
        <w:t>sud,</w:t>
      </w:r>
      <w:r w:rsidR="00C93C59">
        <w:t xml:space="preserve"> </w:t>
      </w:r>
      <w:r>
        <w:t>route</w:t>
      </w:r>
      <w:r w:rsidR="00C93C59">
        <w:t xml:space="preserve"> </w:t>
      </w:r>
      <w:r>
        <w:t>de</w:t>
      </w:r>
      <w:r w:rsidR="00C93C59">
        <w:t xml:space="preserve"> </w:t>
      </w:r>
      <w:r>
        <w:t>la</w:t>
      </w:r>
      <w:r w:rsidR="00C93C59">
        <w:t xml:space="preserve"> </w:t>
      </w:r>
      <w:r>
        <w:t>gare</w:t>
      </w:r>
      <w:r w:rsidR="00C93C59">
        <w:t xml:space="preserve"> </w:t>
      </w:r>
      <w:proofErr w:type="gramStart"/>
      <w:r>
        <w:t>ferroviaire,(</w:t>
      </w:r>
      <w:proofErr w:type="gramEnd"/>
      <w:r>
        <w:t>ex</w:t>
      </w:r>
      <w:r w:rsidR="00C93C59">
        <w:t xml:space="preserve"> </w:t>
      </w:r>
      <w:r>
        <w:t>I.N.I.L.), Boumerdes, 35000</w:t>
      </w:r>
    </w:p>
    <w:p w14:paraId="2FD5FD74" w14:textId="77777777" w:rsidR="00C93C6C" w:rsidRDefault="00784747">
      <w:pPr>
        <w:pStyle w:val="Heading11"/>
        <w:ind w:left="142"/>
        <w:jc w:val="center"/>
      </w:pPr>
      <w:r>
        <w:t>Tél/Fax:(024)79/90/19</w:t>
      </w:r>
      <w:r>
        <w:rPr>
          <w:b w:val="0"/>
        </w:rPr>
        <w:t xml:space="preserve">/ </w:t>
      </w:r>
      <w:r>
        <w:t>(024)</w:t>
      </w:r>
      <w:r>
        <w:rPr>
          <w:spacing w:val="-2"/>
        </w:rPr>
        <w:t xml:space="preserve"> 79/90/07</w:t>
      </w:r>
    </w:p>
    <w:p w14:paraId="3F692461" w14:textId="77777777" w:rsidR="00C93C6C" w:rsidRDefault="00784747">
      <w:pPr>
        <w:ind w:right="691"/>
        <w:jc w:val="center"/>
        <w:rPr>
          <w:b/>
          <w:sz w:val="24"/>
        </w:rPr>
      </w:pPr>
      <w:r>
        <w:rPr>
          <w:sz w:val="24"/>
        </w:rPr>
        <w:t>Courriel</w:t>
      </w:r>
      <w:r>
        <w:rPr>
          <w:color w:val="006B2F"/>
          <w:sz w:val="24"/>
        </w:rPr>
        <w:t>:</w:t>
      </w:r>
      <w:r w:rsidR="00C93C59">
        <w:rPr>
          <w:color w:val="006B2F"/>
          <w:sz w:val="24"/>
        </w:rPr>
        <w:t xml:space="preserve"> </w:t>
      </w:r>
      <w:r w:rsidRPr="00C93C59">
        <w:rPr>
          <w:b/>
          <w:color w:val="0000FF"/>
          <w:sz w:val="24"/>
          <w:u w:val="single"/>
        </w:rPr>
        <w:t>m.benyakhlef@univ</w:t>
      </w:r>
      <w:r w:rsidRPr="00C93C59">
        <w:rPr>
          <w:b/>
          <w:color w:val="0000FF"/>
          <w:spacing w:val="-2"/>
          <w:sz w:val="24"/>
          <w:u w:val="single"/>
        </w:rPr>
        <w:t>boumerdes.dz</w:t>
      </w:r>
    </w:p>
    <w:p w14:paraId="3FA583E4" w14:textId="77777777" w:rsidR="00C93C6C" w:rsidRDefault="00C93C6C">
      <w:pPr>
        <w:pStyle w:val="BodyText"/>
        <w:spacing w:before="6"/>
        <w:ind w:left="0" w:firstLine="0"/>
        <w:rPr>
          <w:b/>
        </w:rPr>
      </w:pPr>
    </w:p>
    <w:p w14:paraId="4BC195D3" w14:textId="77777777" w:rsidR="00C93C6C" w:rsidRDefault="00784747">
      <w:pPr>
        <w:ind w:left="140"/>
        <w:jc w:val="center"/>
        <w:rPr>
          <w:b/>
          <w:sz w:val="24"/>
        </w:rPr>
      </w:pPr>
      <w:r>
        <w:rPr>
          <w:b/>
          <w:color w:val="0000FF"/>
          <w:sz w:val="24"/>
          <w:u w:val="single" w:color="0000FF"/>
        </w:rPr>
        <w:t>fs.univ-</w:t>
      </w:r>
      <w:r>
        <w:rPr>
          <w:b/>
          <w:color w:val="0000FF"/>
          <w:spacing w:val="-2"/>
          <w:sz w:val="24"/>
          <w:u w:val="single" w:color="0000FF"/>
        </w:rPr>
        <w:t>boumerdes.dz/</w:t>
      </w:r>
    </w:p>
    <w:p w14:paraId="5C9D8AE1" w14:textId="77777777" w:rsidR="00C93C6C" w:rsidRDefault="00C93C6C">
      <w:pPr>
        <w:jc w:val="center"/>
        <w:rPr>
          <w:b/>
          <w:sz w:val="24"/>
        </w:rPr>
        <w:sectPr w:rsidR="00C93C6C">
          <w:type w:val="continuous"/>
          <w:pgSz w:w="16840" w:h="11910" w:orient="landscape"/>
          <w:pgMar w:top="1340" w:right="283" w:bottom="280" w:left="141" w:header="720" w:footer="720" w:gutter="0"/>
          <w:cols w:num="3" w:space="720" w:equalWidth="0">
            <w:col w:w="5556" w:space="212"/>
            <w:col w:w="4847" w:space="283"/>
            <w:col w:w="5518"/>
          </w:cols>
        </w:sectPr>
      </w:pPr>
    </w:p>
    <w:p w14:paraId="22E5C1AA" w14:textId="77777777" w:rsidR="00C93C59" w:rsidRPr="00C93C59" w:rsidRDefault="00C93C59" w:rsidP="00C93C59">
      <w:pPr>
        <w:pStyle w:val="Heading3"/>
        <w:spacing w:before="0" w:beforeAutospacing="0" w:after="0" w:afterAutospacing="0"/>
        <w:rPr>
          <w:color w:val="0070C0"/>
        </w:rPr>
      </w:pPr>
      <w:r w:rsidRPr="00C93C59">
        <w:rPr>
          <w:rStyle w:val="Strong"/>
          <w:b/>
          <w:bCs/>
          <w:color w:val="0070C0"/>
        </w:rPr>
        <w:lastRenderedPageBreak/>
        <w:t>Pré-requis et compétences visées</w:t>
      </w:r>
    </w:p>
    <w:p w14:paraId="63436E1F" w14:textId="77777777" w:rsidR="00C93C59" w:rsidRDefault="00C93C59" w:rsidP="00C93C59">
      <w:r>
        <w:t>Les étudiants intéressés par cette formation doivent avoir obtenu de bons résultats dans leur cursus de licence en physique (physique générale, physique des rayonnements, physique théorique ou science des matériaux).</w:t>
      </w:r>
      <w:r>
        <w:br/>
        <w:t>Ils doivent en particulier maîtriser les connaissances de base dans les domaines suivants :</w:t>
      </w:r>
    </w:p>
    <w:p w14:paraId="2CE49386" w14:textId="77777777" w:rsidR="00C93C59" w:rsidRDefault="00C93C59" w:rsidP="00C93C59">
      <w:pPr>
        <w:widowControl/>
        <w:numPr>
          <w:ilvl w:val="0"/>
          <w:numId w:val="7"/>
        </w:numPr>
        <w:autoSpaceDE/>
        <w:autoSpaceDN/>
      </w:pPr>
      <w:r>
        <w:t>Mécanique quantique I et II</w:t>
      </w:r>
    </w:p>
    <w:p w14:paraId="57FC439C" w14:textId="77777777" w:rsidR="00C93C59" w:rsidRDefault="00C93C59" w:rsidP="00C93C59">
      <w:pPr>
        <w:widowControl/>
        <w:numPr>
          <w:ilvl w:val="0"/>
          <w:numId w:val="7"/>
        </w:numPr>
        <w:autoSpaceDE/>
        <w:autoSpaceDN/>
      </w:pPr>
      <w:r>
        <w:t>Physique et spectroscopie atomique</w:t>
      </w:r>
    </w:p>
    <w:p w14:paraId="03BA9FE7" w14:textId="77777777" w:rsidR="00C93C59" w:rsidRDefault="00C93C59" w:rsidP="00C93C59">
      <w:pPr>
        <w:widowControl/>
        <w:numPr>
          <w:ilvl w:val="0"/>
          <w:numId w:val="7"/>
        </w:numPr>
        <w:autoSpaceDE/>
        <w:autoSpaceDN/>
      </w:pPr>
      <w:r>
        <w:t>Physique statistique I</w:t>
      </w:r>
    </w:p>
    <w:p w14:paraId="2995076F" w14:textId="77777777" w:rsidR="00C93C59" w:rsidRDefault="00C93C59" w:rsidP="00C93C59">
      <w:pPr>
        <w:widowControl/>
        <w:numPr>
          <w:ilvl w:val="0"/>
          <w:numId w:val="7"/>
        </w:numPr>
        <w:autoSpaceDE/>
        <w:autoSpaceDN/>
      </w:pPr>
      <w:r>
        <w:t>Analyse mathématique</w:t>
      </w:r>
    </w:p>
    <w:p w14:paraId="554AEEBC" w14:textId="77777777" w:rsidR="00C93C59" w:rsidRDefault="00C93C59" w:rsidP="00C93C59">
      <w:pPr>
        <w:widowControl/>
        <w:numPr>
          <w:ilvl w:val="0"/>
          <w:numId w:val="7"/>
        </w:numPr>
        <w:autoSpaceDE/>
        <w:autoSpaceDN/>
      </w:pPr>
      <w:r>
        <w:t>Statistiques mathématiques et probabilités</w:t>
      </w:r>
    </w:p>
    <w:p w14:paraId="36B59217" w14:textId="77777777" w:rsidR="00C93C59" w:rsidRDefault="00C93C59" w:rsidP="00C93C59">
      <w:pPr>
        <w:widowControl/>
        <w:numPr>
          <w:ilvl w:val="0"/>
          <w:numId w:val="7"/>
        </w:numPr>
        <w:autoSpaceDE/>
        <w:autoSpaceDN/>
      </w:pPr>
      <w:r>
        <w:t>Électromagnétisme</w:t>
      </w:r>
    </w:p>
    <w:p w14:paraId="6EB2567E" w14:textId="77777777" w:rsidR="00C93C59" w:rsidRDefault="00C93C59" w:rsidP="00C93C59">
      <w:pPr>
        <w:widowControl/>
        <w:numPr>
          <w:ilvl w:val="0"/>
          <w:numId w:val="7"/>
        </w:numPr>
        <w:autoSpaceDE/>
        <w:autoSpaceDN/>
      </w:pPr>
      <w:r>
        <w:t>Thermodynamique</w:t>
      </w:r>
    </w:p>
    <w:p w14:paraId="4AAD0D51" w14:textId="77777777" w:rsidR="00C93C59" w:rsidRDefault="00C93C59" w:rsidP="00C93C59">
      <w:pPr>
        <w:widowControl/>
        <w:numPr>
          <w:ilvl w:val="0"/>
          <w:numId w:val="7"/>
        </w:numPr>
        <w:autoSpaceDE/>
        <w:autoSpaceDN/>
      </w:pPr>
      <w:r>
        <w:t>Électrostatique</w:t>
      </w:r>
    </w:p>
    <w:p w14:paraId="6BE4CBD7" w14:textId="77777777" w:rsidR="00C93C59" w:rsidRDefault="00C93C59" w:rsidP="00C93C59">
      <w:pPr>
        <w:widowControl/>
        <w:numPr>
          <w:ilvl w:val="0"/>
          <w:numId w:val="7"/>
        </w:numPr>
        <w:autoSpaceDE/>
        <w:autoSpaceDN/>
      </w:pPr>
      <w:r>
        <w:t>Magnétostatique</w:t>
      </w:r>
    </w:p>
    <w:p w14:paraId="436CFB21" w14:textId="77777777" w:rsidR="00C93C59" w:rsidRDefault="00C93C59" w:rsidP="00C93C59">
      <w:pPr>
        <w:widowControl/>
        <w:numPr>
          <w:ilvl w:val="0"/>
          <w:numId w:val="7"/>
        </w:numPr>
        <w:autoSpaceDE/>
        <w:autoSpaceDN/>
      </w:pPr>
      <w:r>
        <w:t>Mécanique (cinématique et dynamique)</w:t>
      </w:r>
    </w:p>
    <w:p w14:paraId="46EAFCED" w14:textId="77777777" w:rsidR="00C93C59" w:rsidRDefault="00C93C59" w:rsidP="00C93C59"/>
    <w:p w14:paraId="3FF5E511" w14:textId="77777777" w:rsidR="00C93C59" w:rsidRPr="00C93C59" w:rsidRDefault="00C93C59" w:rsidP="00C93C59">
      <w:pPr>
        <w:pStyle w:val="Heading3"/>
        <w:spacing w:before="0" w:beforeAutospacing="0" w:after="0" w:afterAutospacing="0"/>
        <w:rPr>
          <w:color w:val="0070C0"/>
        </w:rPr>
      </w:pPr>
      <w:r w:rsidRPr="00C93C59">
        <w:rPr>
          <w:rStyle w:val="Strong"/>
          <w:b/>
          <w:bCs/>
          <w:color w:val="0070C0"/>
        </w:rPr>
        <w:t>Partenaire extérieur</w:t>
      </w:r>
    </w:p>
    <w:p w14:paraId="57619644" w14:textId="77777777" w:rsidR="00C93C59" w:rsidRDefault="00C93C59" w:rsidP="00C93C59">
      <w:pPr>
        <w:widowControl/>
        <w:numPr>
          <w:ilvl w:val="0"/>
          <w:numId w:val="8"/>
        </w:numPr>
        <w:autoSpaceDE/>
        <w:autoSpaceDN/>
      </w:pPr>
      <w:r>
        <w:t>Centre de Recherche Nucléaire d’Alger (C.R.N.A.), Alger.</w:t>
      </w:r>
    </w:p>
    <w:p w14:paraId="55CE876B" w14:textId="77777777" w:rsidR="00C93C59" w:rsidRDefault="00C93C59" w:rsidP="00C93C59"/>
    <w:p w14:paraId="6F2DF01B" w14:textId="77777777" w:rsidR="00C93C59" w:rsidRDefault="00C93C59" w:rsidP="00C93C59">
      <w:pPr>
        <w:pStyle w:val="Heading3"/>
        <w:spacing w:before="0" w:beforeAutospacing="0" w:after="0" w:afterAutospacing="0"/>
      </w:pPr>
      <w:r>
        <w:rPr>
          <w:rStyle w:val="Strong"/>
          <w:b/>
          <w:bCs/>
        </w:rPr>
        <w:t>Organisation de la formation</w:t>
      </w:r>
    </w:p>
    <w:p w14:paraId="50612CA6" w14:textId="77777777" w:rsidR="00C93C59" w:rsidRDefault="00C93C59" w:rsidP="00C93C59">
      <w:pPr>
        <w:pStyle w:val="Heading4"/>
        <w:spacing w:before="0"/>
      </w:pPr>
      <w:r>
        <w:rPr>
          <w:rStyle w:val="Strong"/>
          <w:b/>
          <w:bCs/>
        </w:rPr>
        <w:t>Semestre 1 :</w:t>
      </w:r>
    </w:p>
    <w:p w14:paraId="3AFACB6D" w14:textId="77777777" w:rsidR="00C93C59" w:rsidRDefault="00C93C59" w:rsidP="00C93C59">
      <w:pPr>
        <w:widowControl/>
        <w:numPr>
          <w:ilvl w:val="0"/>
          <w:numId w:val="9"/>
        </w:numPr>
        <w:autoSpaceDE/>
        <w:autoSpaceDN/>
      </w:pPr>
      <w:r>
        <w:t>Mécanique quantique approfondie I</w:t>
      </w:r>
    </w:p>
    <w:p w14:paraId="425AD663" w14:textId="77777777" w:rsidR="00C93C59" w:rsidRDefault="00C93C59" w:rsidP="00C93C59">
      <w:pPr>
        <w:widowControl/>
        <w:numPr>
          <w:ilvl w:val="0"/>
          <w:numId w:val="9"/>
        </w:numPr>
        <w:autoSpaceDE/>
        <w:autoSpaceDN/>
      </w:pPr>
      <w:r>
        <w:t>Mécanique quantique relativiste</w:t>
      </w:r>
    </w:p>
    <w:p w14:paraId="31DF59E0" w14:textId="77777777" w:rsidR="00C93C59" w:rsidRDefault="00C93C59" w:rsidP="00C93C59">
      <w:pPr>
        <w:widowControl/>
        <w:numPr>
          <w:ilvl w:val="0"/>
          <w:numId w:val="9"/>
        </w:numPr>
        <w:autoSpaceDE/>
        <w:autoSpaceDN/>
      </w:pPr>
      <w:r>
        <w:t>Physique nucléaire</w:t>
      </w:r>
    </w:p>
    <w:p w14:paraId="6087ABE8" w14:textId="77777777" w:rsidR="00C93C59" w:rsidRDefault="00C93C59" w:rsidP="00C93C59">
      <w:pPr>
        <w:widowControl/>
        <w:numPr>
          <w:ilvl w:val="0"/>
          <w:numId w:val="9"/>
        </w:numPr>
        <w:autoSpaceDE/>
        <w:autoSpaceDN/>
      </w:pPr>
      <w:r>
        <w:t>Physique statistique I</w:t>
      </w:r>
    </w:p>
    <w:p w14:paraId="4FDAD2B3" w14:textId="77777777" w:rsidR="00C93C59" w:rsidRDefault="00C93C59" w:rsidP="00C93C59">
      <w:pPr>
        <w:widowControl/>
        <w:numPr>
          <w:ilvl w:val="0"/>
          <w:numId w:val="9"/>
        </w:numPr>
        <w:autoSpaceDE/>
        <w:autoSpaceDN/>
      </w:pPr>
      <w:r>
        <w:t>Interaction rayonnement-matière</w:t>
      </w:r>
    </w:p>
    <w:p w14:paraId="18D1FAB1" w14:textId="77777777" w:rsidR="00C93C59" w:rsidRDefault="00C93C59" w:rsidP="00C93C59">
      <w:pPr>
        <w:widowControl/>
        <w:numPr>
          <w:ilvl w:val="0"/>
          <w:numId w:val="9"/>
        </w:numPr>
        <w:autoSpaceDE/>
        <w:autoSpaceDN/>
      </w:pPr>
      <w:r>
        <w:t>Méthodes mathématiques pour la physique : Fonctions spéciales</w:t>
      </w:r>
    </w:p>
    <w:p w14:paraId="4A8B0DB9" w14:textId="77777777" w:rsidR="00C93C59" w:rsidRDefault="00C93C59" w:rsidP="00C93C59">
      <w:pPr>
        <w:widowControl/>
        <w:numPr>
          <w:ilvl w:val="0"/>
          <w:numId w:val="9"/>
        </w:numPr>
        <w:autoSpaceDE/>
        <w:autoSpaceDN/>
      </w:pPr>
      <w:r>
        <w:t>Réacteurs nucléaires</w:t>
      </w:r>
    </w:p>
    <w:p w14:paraId="539A5F9A" w14:textId="77777777" w:rsidR="00C93C59" w:rsidRDefault="00C93C59" w:rsidP="00C93C59">
      <w:pPr>
        <w:widowControl/>
        <w:numPr>
          <w:ilvl w:val="0"/>
          <w:numId w:val="9"/>
        </w:numPr>
        <w:autoSpaceDE/>
        <w:autoSpaceDN/>
      </w:pPr>
      <w:r>
        <w:t>Anglais scientifique</w:t>
      </w:r>
    </w:p>
    <w:p w14:paraId="64527846" w14:textId="77777777" w:rsidR="00C93C59" w:rsidRDefault="00C93C59" w:rsidP="00C93C59">
      <w:pPr>
        <w:pStyle w:val="Heading4"/>
        <w:spacing w:before="0"/>
      </w:pPr>
      <w:r>
        <w:rPr>
          <w:rStyle w:val="Strong"/>
          <w:b/>
          <w:bCs/>
        </w:rPr>
        <w:t>Semestre 2 :</w:t>
      </w:r>
    </w:p>
    <w:p w14:paraId="4ADD13C2" w14:textId="77777777" w:rsidR="00C93C59" w:rsidRDefault="00C93C59" w:rsidP="00C93C59">
      <w:pPr>
        <w:widowControl/>
        <w:numPr>
          <w:ilvl w:val="0"/>
          <w:numId w:val="10"/>
        </w:numPr>
        <w:autoSpaceDE/>
        <w:autoSpaceDN/>
      </w:pPr>
      <w:r>
        <w:t>Mécanique quantique approfondie II</w:t>
      </w:r>
    </w:p>
    <w:p w14:paraId="1E4BDCC2" w14:textId="77777777" w:rsidR="00C93C59" w:rsidRDefault="00C93C59" w:rsidP="00C93C59">
      <w:pPr>
        <w:widowControl/>
        <w:numPr>
          <w:ilvl w:val="0"/>
          <w:numId w:val="10"/>
        </w:numPr>
        <w:autoSpaceDE/>
        <w:autoSpaceDN/>
      </w:pPr>
      <w:r>
        <w:t>Théorie des champs</w:t>
      </w:r>
    </w:p>
    <w:p w14:paraId="5F60CBCD" w14:textId="77777777" w:rsidR="00C93C59" w:rsidRDefault="00C93C59" w:rsidP="00C93C59">
      <w:pPr>
        <w:widowControl/>
        <w:numPr>
          <w:ilvl w:val="0"/>
          <w:numId w:val="10"/>
        </w:numPr>
        <w:autoSpaceDE/>
        <w:autoSpaceDN/>
      </w:pPr>
      <w:r>
        <w:t>Physique statistique II</w:t>
      </w:r>
    </w:p>
    <w:p w14:paraId="1F7762B3" w14:textId="77777777" w:rsidR="00C93C59" w:rsidRDefault="00C93C59" w:rsidP="00C93C59">
      <w:pPr>
        <w:widowControl/>
        <w:numPr>
          <w:ilvl w:val="0"/>
          <w:numId w:val="10"/>
        </w:numPr>
        <w:autoSpaceDE/>
        <w:autoSpaceDN/>
      </w:pPr>
      <w:r>
        <w:t>Physique des particules</w:t>
      </w:r>
    </w:p>
    <w:p w14:paraId="42121DBB" w14:textId="77777777" w:rsidR="00C93C59" w:rsidRDefault="00C93C59" w:rsidP="00C93C59">
      <w:pPr>
        <w:widowControl/>
        <w:numPr>
          <w:ilvl w:val="0"/>
          <w:numId w:val="10"/>
        </w:numPr>
        <w:autoSpaceDE/>
        <w:autoSpaceDN/>
      </w:pPr>
      <w:r>
        <w:t>Détecteurs de rayonnements</w:t>
      </w:r>
    </w:p>
    <w:p w14:paraId="4C0B6B52" w14:textId="77777777" w:rsidR="00C93C59" w:rsidRDefault="00C93C59" w:rsidP="00C93C59">
      <w:pPr>
        <w:widowControl/>
        <w:numPr>
          <w:ilvl w:val="0"/>
          <w:numId w:val="10"/>
        </w:numPr>
        <w:autoSpaceDE/>
        <w:autoSpaceDN/>
      </w:pPr>
      <w:r>
        <w:t>Méthodes mathématiques pour la physique : Théorie des groupes</w:t>
      </w:r>
    </w:p>
    <w:p w14:paraId="6D210134" w14:textId="77777777" w:rsidR="00C93C59" w:rsidRDefault="00C93C59" w:rsidP="00C93C59">
      <w:pPr>
        <w:widowControl/>
        <w:numPr>
          <w:ilvl w:val="0"/>
          <w:numId w:val="10"/>
        </w:numPr>
        <w:autoSpaceDE/>
        <w:autoSpaceDN/>
      </w:pPr>
      <w:r>
        <w:t>Statistique de mesure et analyse de données</w:t>
      </w:r>
    </w:p>
    <w:p w14:paraId="26380E9F" w14:textId="77777777" w:rsidR="00C93C59" w:rsidRDefault="00C93C59" w:rsidP="00C93C59">
      <w:pPr>
        <w:widowControl/>
        <w:numPr>
          <w:ilvl w:val="0"/>
          <w:numId w:val="10"/>
        </w:numPr>
        <w:autoSpaceDE/>
        <w:autoSpaceDN/>
      </w:pPr>
      <w:r>
        <w:t>Anglais scientifique</w:t>
      </w:r>
    </w:p>
    <w:p w14:paraId="4F959E70" w14:textId="77777777" w:rsidR="00C93C59" w:rsidRDefault="00C93C59" w:rsidP="00C93C59">
      <w:pPr>
        <w:pStyle w:val="Heading4"/>
        <w:spacing w:before="0"/>
      </w:pPr>
      <w:r>
        <w:rPr>
          <w:rStyle w:val="Strong"/>
          <w:b/>
          <w:bCs/>
        </w:rPr>
        <w:t>Semestre 3 :</w:t>
      </w:r>
    </w:p>
    <w:p w14:paraId="39EBFCC3" w14:textId="77777777" w:rsidR="00C93C59" w:rsidRDefault="00C93C59" w:rsidP="00C93C59">
      <w:pPr>
        <w:widowControl/>
        <w:numPr>
          <w:ilvl w:val="0"/>
          <w:numId w:val="11"/>
        </w:numPr>
        <w:autoSpaceDE/>
        <w:autoSpaceDN/>
      </w:pPr>
      <w:r>
        <w:t>Relativité générale</w:t>
      </w:r>
    </w:p>
    <w:p w14:paraId="2D4CA905" w14:textId="77777777" w:rsidR="00C93C59" w:rsidRDefault="00C93C59" w:rsidP="00C93C59">
      <w:pPr>
        <w:widowControl/>
        <w:numPr>
          <w:ilvl w:val="0"/>
          <w:numId w:val="11"/>
        </w:numPr>
        <w:autoSpaceDE/>
        <w:autoSpaceDN/>
      </w:pPr>
      <w:r>
        <w:t>Spectroscopie atomique et neutronique</w:t>
      </w:r>
    </w:p>
    <w:p w14:paraId="70FCF908" w14:textId="77777777" w:rsidR="00C93C59" w:rsidRDefault="00C93C59" w:rsidP="00C93C59">
      <w:pPr>
        <w:widowControl/>
        <w:numPr>
          <w:ilvl w:val="0"/>
          <w:numId w:val="11"/>
        </w:numPr>
        <w:autoSpaceDE/>
        <w:autoSpaceDN/>
      </w:pPr>
      <w:r>
        <w:t>Physique hadronique</w:t>
      </w:r>
    </w:p>
    <w:p w14:paraId="33EAAE67" w14:textId="77777777" w:rsidR="00C93C59" w:rsidRDefault="00C93C59" w:rsidP="00C93C59">
      <w:pPr>
        <w:widowControl/>
        <w:numPr>
          <w:ilvl w:val="0"/>
          <w:numId w:val="11"/>
        </w:numPr>
        <w:autoSpaceDE/>
        <w:autoSpaceDN/>
      </w:pPr>
      <w:r>
        <w:t>Physique des plasmas</w:t>
      </w:r>
    </w:p>
    <w:p w14:paraId="4D31810E" w14:textId="77777777" w:rsidR="00C93C59" w:rsidRDefault="00C93C59" w:rsidP="00C93C59">
      <w:pPr>
        <w:widowControl/>
        <w:numPr>
          <w:ilvl w:val="0"/>
          <w:numId w:val="11"/>
        </w:numPr>
        <w:autoSpaceDE/>
        <w:autoSpaceDN/>
      </w:pPr>
      <w:r>
        <w:t>Analyse numérique</w:t>
      </w:r>
    </w:p>
    <w:p w14:paraId="7F30D58B" w14:textId="77777777" w:rsidR="00C93C59" w:rsidRDefault="00C93C59" w:rsidP="00C93C59">
      <w:pPr>
        <w:widowControl/>
        <w:numPr>
          <w:ilvl w:val="0"/>
          <w:numId w:val="11"/>
        </w:numPr>
        <w:autoSpaceDE/>
        <w:autoSpaceDN/>
      </w:pPr>
      <w:r>
        <w:t>Introduction à l’astrophysique</w:t>
      </w:r>
    </w:p>
    <w:p w14:paraId="0F7D1F13" w14:textId="77777777" w:rsidR="00C93C59" w:rsidRDefault="00C93C59" w:rsidP="00C93C59">
      <w:pPr>
        <w:widowControl/>
        <w:numPr>
          <w:ilvl w:val="0"/>
          <w:numId w:val="11"/>
        </w:numPr>
        <w:autoSpaceDE/>
        <w:autoSpaceDN/>
      </w:pPr>
      <w:r>
        <w:t>Anglais III</w:t>
      </w:r>
    </w:p>
    <w:p w14:paraId="4E1DCCD4" w14:textId="77777777" w:rsidR="00C93C59" w:rsidRDefault="00C93C59" w:rsidP="00C93C59">
      <w:pPr>
        <w:pStyle w:val="Heading4"/>
        <w:spacing w:before="0"/>
      </w:pPr>
      <w:r>
        <w:rPr>
          <w:rStyle w:val="Strong"/>
          <w:b/>
          <w:bCs/>
        </w:rPr>
        <w:t>Semestre 4 :</w:t>
      </w:r>
    </w:p>
    <w:p w14:paraId="6847D24E" w14:textId="77777777" w:rsidR="00C93C59" w:rsidRDefault="00C93C59" w:rsidP="00C93C59">
      <w:pPr>
        <w:widowControl/>
        <w:numPr>
          <w:ilvl w:val="0"/>
          <w:numId w:val="12"/>
        </w:numPr>
        <w:autoSpaceDE/>
        <w:autoSpaceDN/>
      </w:pPr>
      <w:r>
        <w:t>Stage de fin d’études, sanctionné par un mémoire et une soutenance</w:t>
      </w:r>
    </w:p>
    <w:p w14:paraId="265BECC1" w14:textId="77777777" w:rsidR="00C93C59" w:rsidRDefault="00C93C59" w:rsidP="00C93C59"/>
    <w:p w14:paraId="2F96699A" w14:textId="77777777" w:rsidR="00C93C59" w:rsidRPr="00C93C59" w:rsidRDefault="00C93C59" w:rsidP="00C93C59">
      <w:pPr>
        <w:pStyle w:val="Heading3"/>
        <w:spacing w:before="0" w:beforeAutospacing="0" w:after="0" w:afterAutospacing="0"/>
        <w:rPr>
          <w:color w:val="0070C0"/>
        </w:rPr>
      </w:pPr>
      <w:r w:rsidRPr="00C93C59">
        <w:rPr>
          <w:rStyle w:val="Strong"/>
          <w:b/>
          <w:bCs/>
          <w:color w:val="0070C0"/>
        </w:rPr>
        <w:t>Conditions d’accès</w:t>
      </w:r>
    </w:p>
    <w:p w14:paraId="385E0958" w14:textId="77777777" w:rsidR="00C93C59" w:rsidRDefault="00C93C59" w:rsidP="00C93C59">
      <w:r>
        <w:t>La formation est ouverte aux titulaires d’une licence dans les spécialités suivantes :</w:t>
      </w:r>
    </w:p>
    <w:p w14:paraId="0A994AFD" w14:textId="77777777" w:rsidR="00C93C59" w:rsidRDefault="00C93C59" w:rsidP="00C93C59">
      <w:pPr>
        <w:widowControl/>
        <w:numPr>
          <w:ilvl w:val="0"/>
          <w:numId w:val="13"/>
        </w:numPr>
        <w:autoSpaceDE/>
        <w:autoSpaceDN/>
      </w:pPr>
      <w:r>
        <w:t>Physique fondamentale</w:t>
      </w:r>
    </w:p>
    <w:p w14:paraId="35DE9378" w14:textId="77777777" w:rsidR="00C93C59" w:rsidRDefault="00C93C59" w:rsidP="00C93C59">
      <w:pPr>
        <w:widowControl/>
        <w:numPr>
          <w:ilvl w:val="0"/>
          <w:numId w:val="13"/>
        </w:numPr>
        <w:autoSpaceDE/>
        <w:autoSpaceDN/>
      </w:pPr>
      <w:r>
        <w:t>Physique des rayonnements</w:t>
      </w:r>
    </w:p>
    <w:p w14:paraId="36CC27FA" w14:textId="77777777" w:rsidR="00C93C59" w:rsidRDefault="00C93C59" w:rsidP="00C93C59">
      <w:pPr>
        <w:widowControl/>
        <w:numPr>
          <w:ilvl w:val="0"/>
          <w:numId w:val="13"/>
        </w:numPr>
        <w:autoSpaceDE/>
        <w:autoSpaceDN/>
      </w:pPr>
      <w:r>
        <w:t>Physique théorique</w:t>
      </w:r>
    </w:p>
    <w:p w14:paraId="5126834D" w14:textId="77777777" w:rsidR="00C93C59" w:rsidRDefault="00C93C59" w:rsidP="00C93C59">
      <w:pPr>
        <w:widowControl/>
        <w:numPr>
          <w:ilvl w:val="0"/>
          <w:numId w:val="13"/>
        </w:numPr>
        <w:autoSpaceDE/>
        <w:autoSpaceDN/>
      </w:pPr>
      <w:r>
        <w:t>Physique des matériaux</w:t>
      </w:r>
    </w:p>
    <w:p w14:paraId="4D8806E0" w14:textId="77777777" w:rsidR="00C93C59" w:rsidRDefault="00C93C59" w:rsidP="00C93C59"/>
    <w:p w14:paraId="767C9A69" w14:textId="77777777" w:rsidR="00C93C59" w:rsidRPr="00C93C59" w:rsidRDefault="00C93C59" w:rsidP="00C93C59">
      <w:pPr>
        <w:pStyle w:val="Heading3"/>
        <w:spacing w:before="0" w:beforeAutospacing="0" w:after="0" w:afterAutospacing="0"/>
        <w:rPr>
          <w:color w:val="0070C0"/>
        </w:rPr>
      </w:pPr>
      <w:r w:rsidRPr="00C93C59">
        <w:rPr>
          <w:rStyle w:val="Strong"/>
          <w:b/>
          <w:bCs/>
          <w:color w:val="0070C0"/>
        </w:rPr>
        <w:t>Objectifs de la formation</w:t>
      </w:r>
    </w:p>
    <w:p w14:paraId="253CA296" w14:textId="77777777" w:rsidR="00C93C59" w:rsidRDefault="00C93C59" w:rsidP="00C93C59">
      <w:r>
        <w:t xml:space="preserve">Le </w:t>
      </w:r>
      <w:r>
        <w:rPr>
          <w:rStyle w:val="Strong"/>
        </w:rPr>
        <w:t>Master en Physique des Rayonnements</w:t>
      </w:r>
      <w:r>
        <w:t xml:space="preserve"> vient compléter une formation de licence en physique, en général, et en physique des rayonnements, en particulier. Il permet d’acquérir des connaissances approfondies sur la constitution et le comportement de la matière à l’échelle atomique et subatomique, ainsi que de comprendre les mécanismes de transformation de la matière aux niveaux microscopique et macroscopique.</w:t>
      </w:r>
    </w:p>
    <w:p w14:paraId="22361276" w14:textId="77777777" w:rsidR="00C93C59" w:rsidRDefault="00C93C59" w:rsidP="00C93C59">
      <w:r>
        <w:t>Le programme est conçu pour établir un lien étroit entre la théorie et l’expérimentation. Il comprend des cours théoriques, des travaux pratiques semi- ou totalement expérimentaux, ainsi que l’apprentissage de techniques d’analyse numérique.</w:t>
      </w:r>
    </w:p>
    <w:p w14:paraId="0F6EF4AA" w14:textId="77777777" w:rsidR="00C93C59" w:rsidRDefault="00C93C59" w:rsidP="00C93C59">
      <w:r>
        <w:t>Les thématiques abordées incluent :</w:t>
      </w:r>
    </w:p>
    <w:p w14:paraId="2EACCF49" w14:textId="77777777" w:rsidR="00C93C59" w:rsidRDefault="00C93C59" w:rsidP="00C93C59">
      <w:pPr>
        <w:widowControl/>
        <w:numPr>
          <w:ilvl w:val="0"/>
          <w:numId w:val="14"/>
        </w:numPr>
        <w:autoSpaceDE/>
        <w:autoSpaceDN/>
      </w:pPr>
      <w:r>
        <w:t>La mécanique quantique</w:t>
      </w:r>
    </w:p>
    <w:p w14:paraId="3698FFD5" w14:textId="77777777" w:rsidR="00C93C59" w:rsidRDefault="00C93C59" w:rsidP="00C93C59">
      <w:pPr>
        <w:widowControl/>
        <w:numPr>
          <w:ilvl w:val="0"/>
          <w:numId w:val="14"/>
        </w:numPr>
        <w:autoSpaceDE/>
        <w:autoSpaceDN/>
      </w:pPr>
      <w:r>
        <w:t>La théorie quantique relativiste</w:t>
      </w:r>
    </w:p>
    <w:p w14:paraId="269B5FD4" w14:textId="77777777" w:rsidR="00C93C59" w:rsidRDefault="00C93C59" w:rsidP="00C93C59">
      <w:pPr>
        <w:widowControl/>
        <w:numPr>
          <w:ilvl w:val="0"/>
          <w:numId w:val="14"/>
        </w:numPr>
        <w:autoSpaceDE/>
        <w:autoSpaceDN/>
      </w:pPr>
      <w:r>
        <w:t>La physique des particules</w:t>
      </w:r>
    </w:p>
    <w:p w14:paraId="31B80C80" w14:textId="77777777" w:rsidR="00C93C59" w:rsidRDefault="00C93C59" w:rsidP="00C93C59">
      <w:pPr>
        <w:widowControl/>
        <w:numPr>
          <w:ilvl w:val="0"/>
          <w:numId w:val="14"/>
        </w:numPr>
        <w:autoSpaceDE/>
        <w:autoSpaceDN/>
      </w:pPr>
      <w:r>
        <w:t>La théorie des champs</w:t>
      </w:r>
    </w:p>
    <w:p w14:paraId="7CC46516" w14:textId="77777777" w:rsidR="00C93C59" w:rsidRDefault="00C93C59" w:rsidP="00C93C59">
      <w:pPr>
        <w:widowControl/>
        <w:numPr>
          <w:ilvl w:val="0"/>
          <w:numId w:val="14"/>
        </w:numPr>
        <w:autoSpaceDE/>
        <w:autoSpaceDN/>
      </w:pPr>
      <w:r>
        <w:t>La physique nucléaire</w:t>
      </w:r>
    </w:p>
    <w:p w14:paraId="1566EDFD" w14:textId="77777777" w:rsidR="00C93C59" w:rsidRDefault="00C93C59" w:rsidP="00C93C59">
      <w:pPr>
        <w:widowControl/>
        <w:numPr>
          <w:ilvl w:val="0"/>
          <w:numId w:val="14"/>
        </w:numPr>
        <w:autoSpaceDE/>
        <w:autoSpaceDN/>
      </w:pPr>
      <w:r>
        <w:t>La détection des rayonnements d’origine atomique ou nucléaire</w:t>
      </w:r>
    </w:p>
    <w:p w14:paraId="28C4B317" w14:textId="77777777" w:rsidR="00C93C59" w:rsidRDefault="00C93C59" w:rsidP="00C93C59">
      <w:pPr>
        <w:widowControl/>
        <w:numPr>
          <w:ilvl w:val="0"/>
          <w:numId w:val="14"/>
        </w:numPr>
        <w:autoSpaceDE/>
        <w:autoSpaceDN/>
      </w:pPr>
      <w:r>
        <w:t>Les réacteurs nucléaires</w:t>
      </w:r>
    </w:p>
    <w:p w14:paraId="1D174B54" w14:textId="77777777" w:rsidR="00C93C59" w:rsidRDefault="00C93C59" w:rsidP="00C93C59">
      <w:pPr>
        <w:widowControl/>
        <w:numPr>
          <w:ilvl w:val="0"/>
          <w:numId w:val="14"/>
        </w:numPr>
        <w:autoSpaceDE/>
        <w:autoSpaceDN/>
      </w:pPr>
      <w:r>
        <w:t>Les méthodes d’analyse numérique</w:t>
      </w:r>
    </w:p>
    <w:p w14:paraId="21B1A46B" w14:textId="77777777" w:rsidR="00C93C59" w:rsidRDefault="00C93C59" w:rsidP="00C93C59"/>
    <w:p w14:paraId="36FD5A9D" w14:textId="77777777" w:rsidR="00C93C59" w:rsidRPr="00C93C59" w:rsidRDefault="00C93C59" w:rsidP="00C93C59">
      <w:pPr>
        <w:pStyle w:val="Heading3"/>
        <w:spacing w:before="0" w:beforeAutospacing="0" w:after="0" w:afterAutospacing="0"/>
        <w:rPr>
          <w:color w:val="0070C0"/>
        </w:rPr>
      </w:pPr>
      <w:r w:rsidRPr="00C93C59">
        <w:rPr>
          <w:rStyle w:val="Strong"/>
          <w:b/>
          <w:bCs/>
          <w:color w:val="0070C0"/>
        </w:rPr>
        <w:t>Perspectives professionnelles</w:t>
      </w:r>
    </w:p>
    <w:p w14:paraId="308A064A" w14:textId="77777777" w:rsidR="00C93C59" w:rsidRDefault="00C93C59" w:rsidP="00C93C59">
      <w:r>
        <w:t>Ce master, à visée académique, ouvre un large éventail de possibilités pour les concours d’accès aux études doctorales dans plusieurs spécialités.</w:t>
      </w:r>
    </w:p>
    <w:p w14:paraId="3A2002C6" w14:textId="77777777" w:rsidR="00C93C59" w:rsidRDefault="00C93C59" w:rsidP="00C93C59">
      <w:r>
        <w:t>Pour les diplômés souhaitant une insertion professionnelle dès la fin du cursus, plusieurs centres de recherche, à l’échelle régionale ou nationale, offrent des opportunités d’emploi en lien direct ou indirect avec les objectifs de la formation. En fonction de leurs besoins en ressources humaines, ces centres peuvent intégrer des diplômés issus de ce master.</w:t>
      </w:r>
    </w:p>
    <w:p w14:paraId="7917411D" w14:textId="77777777" w:rsidR="00C93C59" w:rsidRDefault="00C93C59" w:rsidP="00C93C59">
      <w:r>
        <w:t>Parmi les structures concernées, on peut citer :</w:t>
      </w:r>
    </w:p>
    <w:p w14:paraId="0C29F7EA" w14:textId="77777777" w:rsidR="00C93C59" w:rsidRDefault="00C93C59" w:rsidP="00C93C59">
      <w:pPr>
        <w:widowControl/>
        <w:numPr>
          <w:ilvl w:val="0"/>
          <w:numId w:val="15"/>
        </w:numPr>
        <w:autoSpaceDE/>
        <w:autoSpaceDN/>
      </w:pPr>
      <w:r>
        <w:t>Le Centre de Recherche Nucléaire d’Alger (CRNA)</w:t>
      </w:r>
    </w:p>
    <w:p w14:paraId="41188195" w14:textId="77777777" w:rsidR="00C93C59" w:rsidRDefault="00C93C59" w:rsidP="00C93C59">
      <w:pPr>
        <w:widowControl/>
        <w:numPr>
          <w:ilvl w:val="0"/>
          <w:numId w:val="15"/>
        </w:numPr>
        <w:autoSpaceDE/>
        <w:autoSpaceDN/>
      </w:pPr>
      <w:r>
        <w:t>Le Centre de Recherche Nucléaire de Draria (CRND)</w:t>
      </w:r>
    </w:p>
    <w:p w14:paraId="64300619" w14:textId="77777777" w:rsidR="00C93C59" w:rsidRDefault="00C93C59" w:rsidP="00C93C59">
      <w:pPr>
        <w:widowControl/>
        <w:numPr>
          <w:ilvl w:val="0"/>
          <w:numId w:val="15"/>
        </w:numPr>
        <w:autoSpaceDE/>
        <w:autoSpaceDN/>
      </w:pPr>
      <w:r>
        <w:t xml:space="preserve">Le Centre de Recherche Nucléaire de </w:t>
      </w:r>
      <w:proofErr w:type="spellStart"/>
      <w:r>
        <w:t>Birine</w:t>
      </w:r>
      <w:proofErr w:type="spellEnd"/>
      <w:r>
        <w:t xml:space="preserve"> (CRNB – Aïn Ouessara)</w:t>
      </w:r>
    </w:p>
    <w:p w14:paraId="2166C62D" w14:textId="77777777" w:rsidR="00C93C59" w:rsidRDefault="00C93C59" w:rsidP="00C93C59">
      <w:pPr>
        <w:widowControl/>
        <w:numPr>
          <w:ilvl w:val="0"/>
          <w:numId w:val="15"/>
        </w:numPr>
        <w:autoSpaceDE/>
        <w:autoSpaceDN/>
      </w:pPr>
      <w:r>
        <w:t>Le Centre de Développement des Technologies Avancées (CDTA), notamment son unité dédiée aux milieux ionisés</w:t>
      </w:r>
    </w:p>
    <w:p w14:paraId="7ECD5EB2" w14:textId="77777777" w:rsidR="00C93C59" w:rsidRDefault="00C93C59" w:rsidP="00C93C59">
      <w:r>
        <w:t xml:space="preserve">Les diplômés peuvent également s’orienter vers une carrière dans </w:t>
      </w:r>
      <w:r>
        <w:rPr>
          <w:rStyle w:val="Strong"/>
        </w:rPr>
        <w:t>l’enseignement secondaire</w:t>
      </w:r>
      <w:r>
        <w:t>, où leurs compétences sont pleinement valorisées.</w:t>
      </w:r>
    </w:p>
    <w:p w14:paraId="27B6D544" w14:textId="77777777" w:rsidR="00C93C6C" w:rsidRDefault="00C93C6C" w:rsidP="00C93C59">
      <w:pPr>
        <w:pStyle w:val="Heading11"/>
        <w:spacing w:line="272" w:lineRule="exact"/>
        <w:ind w:left="1159"/>
        <w:jc w:val="both"/>
      </w:pPr>
    </w:p>
    <w:sectPr w:rsidR="00C93C6C" w:rsidSect="00C93C6C">
      <w:pgSz w:w="16840" w:h="11910" w:orient="landscape"/>
      <w:pgMar w:top="1000" w:right="283" w:bottom="280" w:left="141" w:header="720" w:footer="720" w:gutter="0"/>
      <w:cols w:num="3" w:space="720" w:equalWidth="0">
        <w:col w:w="5516" w:space="40"/>
        <w:col w:w="4869" w:space="39"/>
        <w:col w:w="595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C1B89"/>
    <w:multiLevelType w:val="multilevel"/>
    <w:tmpl w:val="10CCC70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 w15:restartNumberingAfterBreak="0">
    <w:nsid w:val="0E3239E0"/>
    <w:multiLevelType w:val="multilevel"/>
    <w:tmpl w:val="10A6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824EA"/>
    <w:multiLevelType w:val="hybridMultilevel"/>
    <w:tmpl w:val="9D9A87A8"/>
    <w:lvl w:ilvl="0" w:tplc="A96E7AE6">
      <w:numFmt w:val="bullet"/>
      <w:lvlText w:val=""/>
      <w:lvlJc w:val="left"/>
      <w:pPr>
        <w:ind w:left="862" w:hanging="360"/>
      </w:pPr>
      <w:rPr>
        <w:rFonts w:ascii="Symbol" w:eastAsia="Symbol" w:hAnsi="Symbol" w:cs="Symbol" w:hint="default"/>
        <w:b w:val="0"/>
        <w:bCs w:val="0"/>
        <w:i w:val="0"/>
        <w:iCs w:val="0"/>
        <w:spacing w:val="0"/>
        <w:w w:val="100"/>
        <w:sz w:val="24"/>
        <w:szCs w:val="24"/>
        <w:lang w:val="fr-FR" w:eastAsia="en-US" w:bidi="ar-SA"/>
      </w:rPr>
    </w:lvl>
    <w:lvl w:ilvl="1" w:tplc="512A342E">
      <w:numFmt w:val="bullet"/>
      <w:lvlText w:val="•"/>
      <w:lvlJc w:val="left"/>
      <w:pPr>
        <w:ind w:left="1329" w:hanging="360"/>
      </w:pPr>
      <w:rPr>
        <w:rFonts w:hint="default"/>
        <w:lang w:val="fr-FR" w:eastAsia="en-US" w:bidi="ar-SA"/>
      </w:rPr>
    </w:lvl>
    <w:lvl w:ilvl="2" w:tplc="23DE7968">
      <w:numFmt w:val="bullet"/>
      <w:lvlText w:val="•"/>
      <w:lvlJc w:val="left"/>
      <w:pPr>
        <w:ind w:left="1799" w:hanging="360"/>
      </w:pPr>
      <w:rPr>
        <w:rFonts w:hint="default"/>
        <w:lang w:val="fr-FR" w:eastAsia="en-US" w:bidi="ar-SA"/>
      </w:rPr>
    </w:lvl>
    <w:lvl w:ilvl="3" w:tplc="15A850FC">
      <w:numFmt w:val="bullet"/>
      <w:lvlText w:val="•"/>
      <w:lvlJc w:val="left"/>
      <w:pPr>
        <w:ind w:left="2268" w:hanging="360"/>
      </w:pPr>
      <w:rPr>
        <w:rFonts w:hint="default"/>
        <w:lang w:val="fr-FR" w:eastAsia="en-US" w:bidi="ar-SA"/>
      </w:rPr>
    </w:lvl>
    <w:lvl w:ilvl="4" w:tplc="252E9F30">
      <w:numFmt w:val="bullet"/>
      <w:lvlText w:val="•"/>
      <w:lvlJc w:val="left"/>
      <w:pPr>
        <w:ind w:left="2738" w:hanging="360"/>
      </w:pPr>
      <w:rPr>
        <w:rFonts w:hint="default"/>
        <w:lang w:val="fr-FR" w:eastAsia="en-US" w:bidi="ar-SA"/>
      </w:rPr>
    </w:lvl>
    <w:lvl w:ilvl="5" w:tplc="6592EA02">
      <w:numFmt w:val="bullet"/>
      <w:lvlText w:val="•"/>
      <w:lvlJc w:val="left"/>
      <w:pPr>
        <w:ind w:left="3207" w:hanging="360"/>
      </w:pPr>
      <w:rPr>
        <w:rFonts w:hint="default"/>
        <w:lang w:val="fr-FR" w:eastAsia="en-US" w:bidi="ar-SA"/>
      </w:rPr>
    </w:lvl>
    <w:lvl w:ilvl="6" w:tplc="D0084DE2">
      <w:numFmt w:val="bullet"/>
      <w:lvlText w:val="•"/>
      <w:lvlJc w:val="left"/>
      <w:pPr>
        <w:ind w:left="3677" w:hanging="360"/>
      </w:pPr>
      <w:rPr>
        <w:rFonts w:hint="default"/>
        <w:lang w:val="fr-FR" w:eastAsia="en-US" w:bidi="ar-SA"/>
      </w:rPr>
    </w:lvl>
    <w:lvl w:ilvl="7" w:tplc="487E91A6">
      <w:numFmt w:val="bullet"/>
      <w:lvlText w:val="•"/>
      <w:lvlJc w:val="left"/>
      <w:pPr>
        <w:ind w:left="4146" w:hanging="360"/>
      </w:pPr>
      <w:rPr>
        <w:rFonts w:hint="default"/>
        <w:lang w:val="fr-FR" w:eastAsia="en-US" w:bidi="ar-SA"/>
      </w:rPr>
    </w:lvl>
    <w:lvl w:ilvl="8" w:tplc="024C9CFA">
      <w:numFmt w:val="bullet"/>
      <w:lvlText w:val="•"/>
      <w:lvlJc w:val="left"/>
      <w:pPr>
        <w:ind w:left="4616" w:hanging="360"/>
      </w:pPr>
      <w:rPr>
        <w:rFonts w:hint="default"/>
        <w:lang w:val="fr-FR" w:eastAsia="en-US" w:bidi="ar-SA"/>
      </w:rPr>
    </w:lvl>
  </w:abstractNum>
  <w:abstractNum w:abstractNumId="3" w15:restartNumberingAfterBreak="0">
    <w:nsid w:val="1D41048D"/>
    <w:multiLevelType w:val="multilevel"/>
    <w:tmpl w:val="698C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640AE"/>
    <w:multiLevelType w:val="multilevel"/>
    <w:tmpl w:val="2C3C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90B9A"/>
    <w:multiLevelType w:val="multilevel"/>
    <w:tmpl w:val="9D12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14F46"/>
    <w:multiLevelType w:val="multilevel"/>
    <w:tmpl w:val="CCF8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1D2294"/>
    <w:multiLevelType w:val="multilevel"/>
    <w:tmpl w:val="778C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D20"/>
    <w:multiLevelType w:val="multilevel"/>
    <w:tmpl w:val="BF20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F1084F"/>
    <w:multiLevelType w:val="multilevel"/>
    <w:tmpl w:val="E880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8F77F5"/>
    <w:multiLevelType w:val="hybridMultilevel"/>
    <w:tmpl w:val="682E2CD6"/>
    <w:lvl w:ilvl="0" w:tplc="667AB4EE">
      <w:numFmt w:val="bullet"/>
      <w:lvlText w:val="●"/>
      <w:lvlJc w:val="left"/>
      <w:pPr>
        <w:ind w:left="1159" w:hanging="276"/>
      </w:pPr>
      <w:rPr>
        <w:rFonts w:ascii="Times New Roman" w:eastAsia="Times New Roman" w:hAnsi="Times New Roman" w:cs="Times New Roman" w:hint="default"/>
        <w:b w:val="0"/>
        <w:bCs w:val="0"/>
        <w:i w:val="0"/>
        <w:iCs w:val="0"/>
        <w:spacing w:val="0"/>
        <w:w w:val="100"/>
        <w:sz w:val="24"/>
        <w:szCs w:val="24"/>
        <w:lang w:val="fr-FR" w:eastAsia="en-US" w:bidi="ar-SA"/>
      </w:rPr>
    </w:lvl>
    <w:lvl w:ilvl="1" w:tplc="B6D0CCE8">
      <w:numFmt w:val="bullet"/>
      <w:lvlText w:val=""/>
      <w:lvlJc w:val="left"/>
      <w:pPr>
        <w:ind w:left="1635" w:hanging="360"/>
      </w:pPr>
      <w:rPr>
        <w:rFonts w:ascii="Symbol" w:eastAsia="Symbol" w:hAnsi="Symbol" w:cs="Symbol" w:hint="default"/>
        <w:b w:val="0"/>
        <w:bCs w:val="0"/>
        <w:i w:val="0"/>
        <w:iCs w:val="0"/>
        <w:spacing w:val="0"/>
        <w:w w:val="97"/>
        <w:sz w:val="20"/>
        <w:szCs w:val="20"/>
        <w:lang w:val="fr-FR" w:eastAsia="en-US" w:bidi="ar-SA"/>
      </w:rPr>
    </w:lvl>
    <w:lvl w:ilvl="2" w:tplc="A00EE9F0">
      <w:numFmt w:val="bullet"/>
      <w:lvlText w:val="•"/>
      <w:lvlJc w:val="left"/>
      <w:pPr>
        <w:ind w:left="2070" w:hanging="360"/>
      </w:pPr>
      <w:rPr>
        <w:rFonts w:hint="default"/>
        <w:lang w:val="fr-FR" w:eastAsia="en-US" w:bidi="ar-SA"/>
      </w:rPr>
    </w:lvl>
    <w:lvl w:ilvl="3" w:tplc="1E02A7D0">
      <w:numFmt w:val="bullet"/>
      <w:lvlText w:val="•"/>
      <w:lvlJc w:val="left"/>
      <w:pPr>
        <w:ind w:left="2501" w:hanging="360"/>
      </w:pPr>
      <w:rPr>
        <w:rFonts w:hint="default"/>
        <w:lang w:val="fr-FR" w:eastAsia="en-US" w:bidi="ar-SA"/>
      </w:rPr>
    </w:lvl>
    <w:lvl w:ilvl="4" w:tplc="6A968148">
      <w:numFmt w:val="bullet"/>
      <w:lvlText w:val="•"/>
      <w:lvlJc w:val="left"/>
      <w:pPr>
        <w:ind w:left="2931" w:hanging="360"/>
      </w:pPr>
      <w:rPr>
        <w:rFonts w:hint="default"/>
        <w:lang w:val="fr-FR" w:eastAsia="en-US" w:bidi="ar-SA"/>
      </w:rPr>
    </w:lvl>
    <w:lvl w:ilvl="5" w:tplc="2DF6AB90">
      <w:numFmt w:val="bullet"/>
      <w:lvlText w:val="•"/>
      <w:lvlJc w:val="left"/>
      <w:pPr>
        <w:ind w:left="3362" w:hanging="360"/>
      </w:pPr>
      <w:rPr>
        <w:rFonts w:hint="default"/>
        <w:lang w:val="fr-FR" w:eastAsia="en-US" w:bidi="ar-SA"/>
      </w:rPr>
    </w:lvl>
    <w:lvl w:ilvl="6" w:tplc="5F50F540">
      <w:numFmt w:val="bullet"/>
      <w:lvlText w:val="•"/>
      <w:lvlJc w:val="left"/>
      <w:pPr>
        <w:ind w:left="3793" w:hanging="360"/>
      </w:pPr>
      <w:rPr>
        <w:rFonts w:hint="default"/>
        <w:lang w:val="fr-FR" w:eastAsia="en-US" w:bidi="ar-SA"/>
      </w:rPr>
    </w:lvl>
    <w:lvl w:ilvl="7" w:tplc="5A3AD6DA">
      <w:numFmt w:val="bullet"/>
      <w:lvlText w:val="•"/>
      <w:lvlJc w:val="left"/>
      <w:pPr>
        <w:ind w:left="4223" w:hanging="360"/>
      </w:pPr>
      <w:rPr>
        <w:rFonts w:hint="default"/>
        <w:lang w:val="fr-FR" w:eastAsia="en-US" w:bidi="ar-SA"/>
      </w:rPr>
    </w:lvl>
    <w:lvl w:ilvl="8" w:tplc="092C5FA6">
      <w:numFmt w:val="bullet"/>
      <w:lvlText w:val="•"/>
      <w:lvlJc w:val="left"/>
      <w:pPr>
        <w:ind w:left="4654" w:hanging="360"/>
      </w:pPr>
      <w:rPr>
        <w:rFonts w:hint="default"/>
        <w:lang w:val="fr-FR" w:eastAsia="en-US" w:bidi="ar-SA"/>
      </w:rPr>
    </w:lvl>
  </w:abstractNum>
  <w:abstractNum w:abstractNumId="11" w15:restartNumberingAfterBreak="0">
    <w:nsid w:val="5F2D1211"/>
    <w:multiLevelType w:val="multilevel"/>
    <w:tmpl w:val="90EC1C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86D70F2"/>
    <w:multiLevelType w:val="multilevel"/>
    <w:tmpl w:val="ABBA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827444"/>
    <w:multiLevelType w:val="hybridMultilevel"/>
    <w:tmpl w:val="352C4350"/>
    <w:lvl w:ilvl="0" w:tplc="BBFEA59E">
      <w:numFmt w:val="bullet"/>
      <w:lvlText w:val=""/>
      <w:lvlJc w:val="left"/>
      <w:pPr>
        <w:ind w:left="984" w:hanging="360"/>
      </w:pPr>
      <w:rPr>
        <w:rFonts w:ascii="Symbol" w:eastAsia="Symbol" w:hAnsi="Symbol" w:cs="Symbol" w:hint="default"/>
        <w:b w:val="0"/>
        <w:bCs w:val="0"/>
        <w:i w:val="0"/>
        <w:iCs w:val="0"/>
        <w:spacing w:val="0"/>
        <w:w w:val="97"/>
        <w:sz w:val="20"/>
        <w:szCs w:val="20"/>
        <w:lang w:val="fr-FR" w:eastAsia="en-US" w:bidi="ar-SA"/>
      </w:rPr>
    </w:lvl>
    <w:lvl w:ilvl="1" w:tplc="4C8AA97C">
      <w:numFmt w:val="bullet"/>
      <w:lvlText w:val="•"/>
      <w:lvlJc w:val="left"/>
      <w:pPr>
        <w:ind w:left="1368" w:hanging="360"/>
      </w:pPr>
      <w:rPr>
        <w:rFonts w:hint="default"/>
        <w:lang w:val="fr-FR" w:eastAsia="en-US" w:bidi="ar-SA"/>
      </w:rPr>
    </w:lvl>
    <w:lvl w:ilvl="2" w:tplc="9AECBBF6">
      <w:numFmt w:val="bullet"/>
      <w:lvlText w:val="•"/>
      <w:lvlJc w:val="left"/>
      <w:pPr>
        <w:ind w:left="1757" w:hanging="360"/>
      </w:pPr>
      <w:rPr>
        <w:rFonts w:hint="default"/>
        <w:lang w:val="fr-FR" w:eastAsia="en-US" w:bidi="ar-SA"/>
      </w:rPr>
    </w:lvl>
    <w:lvl w:ilvl="3" w:tplc="7C9E22DC">
      <w:numFmt w:val="bullet"/>
      <w:lvlText w:val="•"/>
      <w:lvlJc w:val="left"/>
      <w:pPr>
        <w:ind w:left="2146" w:hanging="360"/>
      </w:pPr>
      <w:rPr>
        <w:rFonts w:hint="default"/>
        <w:lang w:val="fr-FR" w:eastAsia="en-US" w:bidi="ar-SA"/>
      </w:rPr>
    </w:lvl>
    <w:lvl w:ilvl="4" w:tplc="B98E03A6">
      <w:numFmt w:val="bullet"/>
      <w:lvlText w:val="•"/>
      <w:lvlJc w:val="left"/>
      <w:pPr>
        <w:ind w:left="2535" w:hanging="360"/>
      </w:pPr>
      <w:rPr>
        <w:rFonts w:hint="default"/>
        <w:lang w:val="fr-FR" w:eastAsia="en-US" w:bidi="ar-SA"/>
      </w:rPr>
    </w:lvl>
    <w:lvl w:ilvl="5" w:tplc="6F18535A">
      <w:numFmt w:val="bullet"/>
      <w:lvlText w:val="•"/>
      <w:lvlJc w:val="left"/>
      <w:pPr>
        <w:ind w:left="2924" w:hanging="360"/>
      </w:pPr>
      <w:rPr>
        <w:rFonts w:hint="default"/>
        <w:lang w:val="fr-FR" w:eastAsia="en-US" w:bidi="ar-SA"/>
      </w:rPr>
    </w:lvl>
    <w:lvl w:ilvl="6" w:tplc="230E5278">
      <w:numFmt w:val="bullet"/>
      <w:lvlText w:val="•"/>
      <w:lvlJc w:val="left"/>
      <w:pPr>
        <w:ind w:left="3312" w:hanging="360"/>
      </w:pPr>
      <w:rPr>
        <w:rFonts w:hint="default"/>
        <w:lang w:val="fr-FR" w:eastAsia="en-US" w:bidi="ar-SA"/>
      </w:rPr>
    </w:lvl>
    <w:lvl w:ilvl="7" w:tplc="5ABAECA0">
      <w:numFmt w:val="bullet"/>
      <w:lvlText w:val="•"/>
      <w:lvlJc w:val="left"/>
      <w:pPr>
        <w:ind w:left="3701" w:hanging="360"/>
      </w:pPr>
      <w:rPr>
        <w:rFonts w:hint="default"/>
        <w:lang w:val="fr-FR" w:eastAsia="en-US" w:bidi="ar-SA"/>
      </w:rPr>
    </w:lvl>
    <w:lvl w:ilvl="8" w:tplc="612E766C">
      <w:numFmt w:val="bullet"/>
      <w:lvlText w:val="•"/>
      <w:lvlJc w:val="left"/>
      <w:pPr>
        <w:ind w:left="4090" w:hanging="360"/>
      </w:pPr>
      <w:rPr>
        <w:rFonts w:hint="default"/>
        <w:lang w:val="fr-FR" w:eastAsia="en-US" w:bidi="ar-SA"/>
      </w:rPr>
    </w:lvl>
  </w:abstractNum>
  <w:abstractNum w:abstractNumId="14" w15:restartNumberingAfterBreak="0">
    <w:nsid w:val="7F9F4DF3"/>
    <w:multiLevelType w:val="hybridMultilevel"/>
    <w:tmpl w:val="576E7CDE"/>
    <w:lvl w:ilvl="0" w:tplc="F5D0DF40">
      <w:start w:val="1"/>
      <w:numFmt w:val="decimal"/>
      <w:lvlText w:val="%1."/>
      <w:lvlJc w:val="left"/>
      <w:pPr>
        <w:ind w:left="864" w:hanging="240"/>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21BA5C5C">
      <w:numFmt w:val="bullet"/>
      <w:lvlText w:val="•"/>
      <w:lvlJc w:val="left"/>
      <w:pPr>
        <w:ind w:left="1260" w:hanging="240"/>
      </w:pPr>
      <w:rPr>
        <w:rFonts w:hint="default"/>
        <w:lang w:val="fr-FR" w:eastAsia="en-US" w:bidi="ar-SA"/>
      </w:rPr>
    </w:lvl>
    <w:lvl w:ilvl="2" w:tplc="90FA57A2">
      <w:numFmt w:val="bullet"/>
      <w:lvlText w:val="•"/>
      <w:lvlJc w:val="left"/>
      <w:pPr>
        <w:ind w:left="1661" w:hanging="240"/>
      </w:pPr>
      <w:rPr>
        <w:rFonts w:hint="default"/>
        <w:lang w:val="fr-FR" w:eastAsia="en-US" w:bidi="ar-SA"/>
      </w:rPr>
    </w:lvl>
    <w:lvl w:ilvl="3" w:tplc="537631C2">
      <w:numFmt w:val="bullet"/>
      <w:lvlText w:val="•"/>
      <w:lvlJc w:val="left"/>
      <w:pPr>
        <w:ind w:left="2062" w:hanging="240"/>
      </w:pPr>
      <w:rPr>
        <w:rFonts w:hint="default"/>
        <w:lang w:val="fr-FR" w:eastAsia="en-US" w:bidi="ar-SA"/>
      </w:rPr>
    </w:lvl>
    <w:lvl w:ilvl="4" w:tplc="27544A06">
      <w:numFmt w:val="bullet"/>
      <w:lvlText w:val="•"/>
      <w:lvlJc w:val="left"/>
      <w:pPr>
        <w:ind w:left="2463" w:hanging="240"/>
      </w:pPr>
      <w:rPr>
        <w:rFonts w:hint="default"/>
        <w:lang w:val="fr-FR" w:eastAsia="en-US" w:bidi="ar-SA"/>
      </w:rPr>
    </w:lvl>
    <w:lvl w:ilvl="5" w:tplc="1EB67BE4">
      <w:numFmt w:val="bullet"/>
      <w:lvlText w:val="•"/>
      <w:lvlJc w:val="left"/>
      <w:pPr>
        <w:ind w:left="2864" w:hanging="240"/>
      </w:pPr>
      <w:rPr>
        <w:rFonts w:hint="default"/>
        <w:lang w:val="fr-FR" w:eastAsia="en-US" w:bidi="ar-SA"/>
      </w:rPr>
    </w:lvl>
    <w:lvl w:ilvl="6" w:tplc="73F279F6">
      <w:numFmt w:val="bullet"/>
      <w:lvlText w:val="•"/>
      <w:lvlJc w:val="left"/>
      <w:pPr>
        <w:ind w:left="3264" w:hanging="240"/>
      </w:pPr>
      <w:rPr>
        <w:rFonts w:hint="default"/>
        <w:lang w:val="fr-FR" w:eastAsia="en-US" w:bidi="ar-SA"/>
      </w:rPr>
    </w:lvl>
    <w:lvl w:ilvl="7" w:tplc="4324065E">
      <w:numFmt w:val="bullet"/>
      <w:lvlText w:val="•"/>
      <w:lvlJc w:val="left"/>
      <w:pPr>
        <w:ind w:left="3665" w:hanging="240"/>
      </w:pPr>
      <w:rPr>
        <w:rFonts w:hint="default"/>
        <w:lang w:val="fr-FR" w:eastAsia="en-US" w:bidi="ar-SA"/>
      </w:rPr>
    </w:lvl>
    <w:lvl w:ilvl="8" w:tplc="91F255A6">
      <w:numFmt w:val="bullet"/>
      <w:lvlText w:val="•"/>
      <w:lvlJc w:val="left"/>
      <w:pPr>
        <w:ind w:left="4066" w:hanging="240"/>
      </w:pPr>
      <w:rPr>
        <w:rFonts w:hint="default"/>
        <w:lang w:val="fr-FR" w:eastAsia="en-US" w:bidi="ar-SA"/>
      </w:rPr>
    </w:lvl>
  </w:abstractNum>
  <w:num w:numId="1" w16cid:durableId="2028556773">
    <w:abstractNumId w:val="13"/>
  </w:num>
  <w:num w:numId="2" w16cid:durableId="1246723690">
    <w:abstractNumId w:val="10"/>
  </w:num>
  <w:num w:numId="3" w16cid:durableId="2133015884">
    <w:abstractNumId w:val="14"/>
  </w:num>
  <w:num w:numId="4" w16cid:durableId="435947861">
    <w:abstractNumId w:val="2"/>
  </w:num>
  <w:num w:numId="5" w16cid:durableId="904993033">
    <w:abstractNumId w:val="7"/>
  </w:num>
  <w:num w:numId="6" w16cid:durableId="347415640">
    <w:abstractNumId w:val="0"/>
  </w:num>
  <w:num w:numId="7" w16cid:durableId="531965517">
    <w:abstractNumId w:val="1"/>
  </w:num>
  <w:num w:numId="8" w16cid:durableId="123546626">
    <w:abstractNumId w:val="3"/>
  </w:num>
  <w:num w:numId="9" w16cid:durableId="1829327610">
    <w:abstractNumId w:val="8"/>
  </w:num>
  <w:num w:numId="10" w16cid:durableId="55864683">
    <w:abstractNumId w:val="4"/>
  </w:num>
  <w:num w:numId="11" w16cid:durableId="1257640879">
    <w:abstractNumId w:val="12"/>
  </w:num>
  <w:num w:numId="12" w16cid:durableId="1124082940">
    <w:abstractNumId w:val="9"/>
  </w:num>
  <w:num w:numId="13" w16cid:durableId="1695691863">
    <w:abstractNumId w:val="6"/>
  </w:num>
  <w:num w:numId="14" w16cid:durableId="1619027401">
    <w:abstractNumId w:val="5"/>
  </w:num>
  <w:num w:numId="15" w16cid:durableId="8440560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6C"/>
    <w:rsid w:val="00052242"/>
    <w:rsid w:val="00382DA4"/>
    <w:rsid w:val="00784747"/>
    <w:rsid w:val="00881C4F"/>
    <w:rsid w:val="00C93C59"/>
    <w:rsid w:val="00C93C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1367"/>
  <w15:docId w15:val="{FD850CD8-5A6C-4894-8B3F-BF8410C2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3C6C"/>
    <w:rPr>
      <w:rFonts w:ascii="Times New Roman" w:eastAsia="Times New Roman" w:hAnsi="Times New Roman" w:cs="Times New Roman"/>
      <w:lang w:val="fr-FR"/>
    </w:rPr>
  </w:style>
  <w:style w:type="paragraph" w:styleId="Heading3">
    <w:name w:val="heading 3"/>
    <w:basedOn w:val="Normal"/>
    <w:link w:val="Heading3Char"/>
    <w:uiPriority w:val="9"/>
    <w:qFormat/>
    <w:rsid w:val="00C93C59"/>
    <w:pPr>
      <w:widowControl/>
      <w:autoSpaceDE/>
      <w:autoSpaceDN/>
      <w:spacing w:before="100" w:beforeAutospacing="1" w:after="100" w:afterAutospacing="1"/>
      <w:outlineLvl w:val="2"/>
    </w:pPr>
    <w:rPr>
      <w:b/>
      <w:bCs/>
      <w:sz w:val="27"/>
      <w:szCs w:val="27"/>
      <w:lang w:eastAsia="fr-FR"/>
    </w:rPr>
  </w:style>
  <w:style w:type="paragraph" w:styleId="Heading4">
    <w:name w:val="heading 4"/>
    <w:basedOn w:val="Normal"/>
    <w:next w:val="Normal"/>
    <w:link w:val="Heading4Char"/>
    <w:uiPriority w:val="9"/>
    <w:semiHidden/>
    <w:unhideWhenUsed/>
    <w:qFormat/>
    <w:rsid w:val="00C93C5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C93C6C"/>
    <w:tblPr>
      <w:tblInd w:w="0" w:type="dxa"/>
      <w:tblCellMar>
        <w:top w:w="0" w:type="dxa"/>
        <w:left w:w="0" w:type="dxa"/>
        <w:bottom w:w="0" w:type="dxa"/>
        <w:right w:w="0" w:type="dxa"/>
      </w:tblCellMar>
    </w:tblPr>
  </w:style>
  <w:style w:type="paragraph" w:styleId="BodyText">
    <w:name w:val="Body Text"/>
    <w:basedOn w:val="Normal"/>
    <w:uiPriority w:val="1"/>
    <w:qFormat/>
    <w:rsid w:val="00C93C6C"/>
    <w:pPr>
      <w:ind w:left="1634" w:hanging="360"/>
    </w:pPr>
    <w:rPr>
      <w:sz w:val="24"/>
      <w:szCs w:val="24"/>
    </w:rPr>
  </w:style>
  <w:style w:type="paragraph" w:customStyle="1" w:styleId="Heading11">
    <w:name w:val="Heading 11"/>
    <w:basedOn w:val="Normal"/>
    <w:uiPriority w:val="1"/>
    <w:qFormat/>
    <w:rsid w:val="00C93C6C"/>
    <w:pPr>
      <w:ind w:left="624"/>
      <w:outlineLvl w:val="1"/>
    </w:pPr>
    <w:rPr>
      <w:b/>
      <w:bCs/>
      <w:sz w:val="24"/>
      <w:szCs w:val="24"/>
    </w:rPr>
  </w:style>
  <w:style w:type="paragraph" w:styleId="ListParagraph">
    <w:name w:val="List Paragraph"/>
    <w:basedOn w:val="Normal"/>
    <w:uiPriority w:val="1"/>
    <w:qFormat/>
    <w:rsid w:val="00C93C6C"/>
    <w:pPr>
      <w:ind w:left="1634" w:hanging="360"/>
    </w:pPr>
  </w:style>
  <w:style w:type="paragraph" w:customStyle="1" w:styleId="TableParagraph">
    <w:name w:val="Table Paragraph"/>
    <w:basedOn w:val="Normal"/>
    <w:uiPriority w:val="1"/>
    <w:qFormat/>
    <w:rsid w:val="00C93C6C"/>
  </w:style>
  <w:style w:type="paragraph" w:styleId="BalloonText">
    <w:name w:val="Balloon Text"/>
    <w:basedOn w:val="Normal"/>
    <w:link w:val="BalloonTextChar"/>
    <w:uiPriority w:val="99"/>
    <w:semiHidden/>
    <w:unhideWhenUsed/>
    <w:rsid w:val="00C93C59"/>
    <w:rPr>
      <w:rFonts w:ascii="Tahoma" w:hAnsi="Tahoma" w:cs="Tahoma"/>
      <w:sz w:val="16"/>
      <w:szCs w:val="16"/>
    </w:rPr>
  </w:style>
  <w:style w:type="character" w:customStyle="1" w:styleId="BalloonTextChar">
    <w:name w:val="Balloon Text Char"/>
    <w:basedOn w:val="DefaultParagraphFont"/>
    <w:link w:val="BalloonText"/>
    <w:uiPriority w:val="99"/>
    <w:semiHidden/>
    <w:rsid w:val="00C93C59"/>
    <w:rPr>
      <w:rFonts w:ascii="Tahoma" w:eastAsia="Times New Roman" w:hAnsi="Tahoma" w:cs="Tahoma"/>
      <w:sz w:val="16"/>
      <w:szCs w:val="16"/>
      <w:lang w:val="fr-FR"/>
    </w:rPr>
  </w:style>
  <w:style w:type="character" w:customStyle="1" w:styleId="Heading3Char">
    <w:name w:val="Heading 3 Char"/>
    <w:basedOn w:val="DefaultParagraphFont"/>
    <w:link w:val="Heading3"/>
    <w:uiPriority w:val="9"/>
    <w:rsid w:val="00C93C59"/>
    <w:rPr>
      <w:rFonts w:ascii="Times New Roman" w:eastAsia="Times New Roman" w:hAnsi="Times New Roman" w:cs="Times New Roman"/>
      <w:b/>
      <w:bCs/>
      <w:sz w:val="27"/>
      <w:szCs w:val="27"/>
      <w:lang w:val="fr-FR" w:eastAsia="fr-FR"/>
    </w:rPr>
  </w:style>
  <w:style w:type="character" w:styleId="Strong">
    <w:name w:val="Strong"/>
    <w:basedOn w:val="DefaultParagraphFont"/>
    <w:uiPriority w:val="22"/>
    <w:qFormat/>
    <w:rsid w:val="00C93C59"/>
    <w:rPr>
      <w:b/>
      <w:bCs/>
    </w:rPr>
  </w:style>
  <w:style w:type="character" w:customStyle="1" w:styleId="Heading4Char">
    <w:name w:val="Heading 4 Char"/>
    <w:basedOn w:val="DefaultParagraphFont"/>
    <w:link w:val="Heading4"/>
    <w:uiPriority w:val="9"/>
    <w:semiHidden/>
    <w:rsid w:val="00C93C59"/>
    <w:rPr>
      <w:rFonts w:asciiTheme="majorHAnsi" w:eastAsiaTheme="majorEastAsia" w:hAnsiTheme="majorHAnsi" w:cstheme="majorBidi"/>
      <w:b/>
      <w:bCs/>
      <w:i/>
      <w:iCs/>
      <w:color w:val="4F81BD" w:themeColor="accent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49300">
      <w:bodyDiv w:val="1"/>
      <w:marLeft w:val="0"/>
      <w:marRight w:val="0"/>
      <w:marTop w:val="0"/>
      <w:marBottom w:val="0"/>
      <w:divBdr>
        <w:top w:val="none" w:sz="0" w:space="0" w:color="auto"/>
        <w:left w:val="none" w:sz="0" w:space="0" w:color="auto"/>
        <w:bottom w:val="none" w:sz="0" w:space="0" w:color="auto"/>
        <w:right w:val="none" w:sz="0" w:space="0" w:color="auto"/>
      </w:divBdr>
    </w:div>
    <w:div w:id="766464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4942</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Dépliant Physique des rayonnements_master</dc:title>
  <dc:creator>pc hp</dc:creator>
  <cp:lastModifiedBy>TOUS</cp:lastModifiedBy>
  <cp:revision>2</cp:revision>
  <dcterms:created xsi:type="dcterms:W3CDTF">2025-04-13T09:50:00Z</dcterms:created>
  <dcterms:modified xsi:type="dcterms:W3CDTF">2025-04-13T09:50:00Z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2023-04-27T00:00:00Z</vt:filetime>
  </property>
  <property fmtid="{D5CDD505-2E9C-101B-9397-08002B2CF9AE}" pid="3" name="LastSaved">
    <vt:filetime>2025-04-05T00:00:00Z</vt:filetime>
  </property>
  <property fmtid="{D5CDD505-2E9C-101B-9397-08002B2CF9AE}" pid="4" name="Producer">
    <vt:lpwstr>Microsoft: Print To PDF</vt:lpwstr>
  </property>
</Properties>
</file>