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01CE" w14:textId="77777777" w:rsidR="00AF21FB" w:rsidRDefault="002067A8">
      <w:pPr>
        <w:pStyle w:val="Heading11"/>
        <w:spacing w:before="132"/>
        <w:ind w:left="322"/>
      </w:pPr>
      <w:r>
        <w:rPr>
          <w:color w:val="E26B0A"/>
        </w:rPr>
        <w:t>Objectif</w:t>
      </w:r>
      <w:r w:rsidR="000F1EAD">
        <w:rPr>
          <w:color w:val="E26B0A"/>
        </w:rPr>
        <w:t xml:space="preserve"> </w:t>
      </w:r>
      <w:r>
        <w:rPr>
          <w:color w:val="E26B0A"/>
        </w:rPr>
        <w:t>de</w:t>
      </w:r>
      <w:r w:rsidR="000F1EAD">
        <w:rPr>
          <w:color w:val="E26B0A"/>
        </w:rPr>
        <w:t xml:space="preserve"> </w:t>
      </w:r>
      <w:r>
        <w:rPr>
          <w:color w:val="E26B0A"/>
        </w:rPr>
        <w:t>la formation</w:t>
      </w:r>
      <w:r>
        <w:rPr>
          <w:color w:val="E26B0A"/>
          <w:spacing w:val="-10"/>
        </w:rPr>
        <w:t>:</w:t>
      </w:r>
    </w:p>
    <w:p w14:paraId="1D570EC9"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Le suivi du cursus de la licence en Physique des Rayonnements permet d’acquérir des connaissances fondamentales sur les sources de rayonnements de différentes énergies, tant du point de vue optique et photonique que particulaire. Cette formation vise, d’une part, à comprendre les mécanismes d’interaction rayonnement-matière, qui constituent la base des systèmes de détection des rayonnements, et d’autre part, à maîtriser l’utilisation de ces rayonnements dans divers domaines d’application : médical, énergies renouvelables, laboratoires de recherche, notamment pour la caractérisation structurale, chimique et morphologique des matériaux, ainsi que pour l’étude de leur fonctionnalité à travers leurs propriétés physico-chimiques.</w:t>
      </w:r>
    </w:p>
    <w:p w14:paraId="2FDEEB6B"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S’ajoute à cela la compréhension des effets néfastes des rayonnements ionisants sur l’environnement et les organismes biologiques, ainsi que la connaissance des méthodes de prévention et des systèmes de protection contre ces rayonnements et leurs impacts.</w:t>
      </w:r>
    </w:p>
    <w:p w14:paraId="15FA3CC5"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Dans cette optique, notre objectif est de mettre en œuvre un programme conséquent qui relie étroitement la théorie à la pratique à travers un grand nombre de travaux pratiques. Ainsi, cette spécialité offre aux étudiants un large éventail d’opportunités pour acquérir une base solide, à la fois théorique et expérimentale, leur permettant de poursuivre un cursus académique de haut niveau, voire de s’orienter vers le domaine de l’ingénierie.</w:t>
      </w:r>
    </w:p>
    <w:p w14:paraId="3BF9FD53"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 xml:space="preserve">La Physique des Rayonnements est une discipline stratégique, s’intéressant à l’étude des différents types de </w:t>
      </w:r>
      <w:r w:rsidRPr="0093065F">
        <w:rPr>
          <w:sz w:val="24"/>
          <w:szCs w:val="24"/>
          <w:lang w:eastAsia="fr-FR"/>
        </w:rPr>
        <w:t>rayonnements émis par la matière à l’état atomique, nucléaire ou plasma, ainsi qu’à leur interaction avec la matière.</w:t>
      </w:r>
    </w:p>
    <w:p w14:paraId="007835FE"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La licence de Physique des Rayonnements, organisée par le département de physique, vient compléter la formation scientifique générale acquise dans le socle commun de L2. Elle offre une base riche et solide de connaissances fondamentales en physique atomique, mécanique quantique, électromagnétisme et mécanique des fluides.</w:t>
      </w:r>
    </w:p>
    <w:p w14:paraId="1EBC06C6"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Il s’agit d’une formation académique qui prépare à l’accès aux masters professionnels dans des domaines à vocation nucléaire, plasma, physique médicale ou dans des disciplines voisines.</w:t>
      </w:r>
    </w:p>
    <w:p w14:paraId="2E5CA7EF" w14:textId="2B1C08C1" w:rsidR="00AF21FB" w:rsidRDefault="007A1442" w:rsidP="00B01198">
      <w:pPr>
        <w:spacing w:before="102" w:after="25"/>
        <w:jc w:val="center"/>
        <w:rPr>
          <w:sz w:val="20"/>
        </w:rPr>
      </w:pPr>
      <w:r>
        <w:rPr>
          <w:noProof/>
          <w:color w:val="E26B0A"/>
        </w:rPr>
        <mc:AlternateContent>
          <mc:Choice Requires="wps">
            <w:drawing>
              <wp:anchor distT="0" distB="0" distL="114300" distR="114300" simplePos="0" relativeHeight="251660288" behindDoc="0" locked="0" layoutInCell="1" allowOverlap="1" wp14:anchorId="55233F7C" wp14:editId="6F2CF766">
                <wp:simplePos x="0" y="0"/>
                <wp:positionH relativeFrom="column">
                  <wp:posOffset>62230</wp:posOffset>
                </wp:positionH>
                <wp:positionV relativeFrom="paragraph">
                  <wp:posOffset>557530</wp:posOffset>
                </wp:positionV>
                <wp:extent cx="3103245" cy="1837690"/>
                <wp:effectExtent l="0" t="0" r="0" b="0"/>
                <wp:wrapNone/>
                <wp:docPr id="605012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183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A108D" w14:textId="77777777" w:rsidR="004A35E3" w:rsidRDefault="004A35E3" w:rsidP="004A35E3">
                            <w:r>
                              <w:rPr>
                                <w:noProof/>
                                <w:lang w:eastAsia="fr-FR"/>
                              </w:rPr>
                              <w:drawing>
                                <wp:inline distT="0" distB="0" distL="0" distR="0" wp14:anchorId="3D62D5E6" wp14:editId="13B4B04C">
                                  <wp:extent cx="2606675" cy="1746250"/>
                                  <wp:effectExtent l="19050" t="0" r="3175" b="0"/>
                                  <wp:docPr id="5" name="Image 4" descr="487428920_558029190112400_46961971174031260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428920_558029190112400_4696197117403126096_n.jpg"/>
                                          <pic:cNvPicPr/>
                                        </pic:nvPicPr>
                                        <pic:blipFill>
                                          <a:blip r:embed="rId5"/>
                                          <a:stretch>
                                            <a:fillRect/>
                                          </a:stretch>
                                        </pic:blipFill>
                                        <pic:spPr>
                                          <a:xfrm>
                                            <a:off x="0" y="0"/>
                                            <a:ext cx="2606675" cy="1746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3F7C" id="_x0000_t202" coordsize="21600,21600" o:spt="202" path="m,l,21600r21600,l21600,xe">
                <v:stroke joinstyle="miter"/>
                <v:path gradientshapeok="t" o:connecttype="rect"/>
              </v:shapetype>
              <v:shape id="Text Box 2" o:spid="_x0000_s1026" type="#_x0000_t202" style="position:absolute;left:0;text-align:left;margin-left:4.9pt;margin-top:43.9pt;width:244.35pt;height:14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LN9QEAAMsDAAAOAAAAZHJzL2Uyb0RvYy54bWysU8tu2zAQvBfoPxC817Js5yVYDlIHLgqk&#10;aYG0H0BRlESU4rJL2lL69V1SjmOkt6I6EFwuObszO1rfjr1hB4Vegy15PptzpqyEWtu25D++7z5c&#10;c+aDsLUwYFXJn5Xnt5v379aDK9QCOjC1QkYg1heDK3kXgiuyzMtO9cLPwClLyQawF4FCbLMaxUDo&#10;vckW8/llNgDWDkEq7+n0fkryTcJvGiXD16bxKjBTcuotpBXTWsU126xF0aJwnZbHNsQ/dNELbano&#10;CepeBMH2qP+C6rVE8NCEmYQ+g6bRUiUOxCafv2Hz1AmnEhcSx7uTTP7/wcrHw5P7hiyMH2GkASYS&#10;3j2A/OmZhW0nbKvuEGHolKipcB4lywbni+PTKLUvfASphi9Q05DFPkACGhvsoyrEkxE6DeD5JLoa&#10;A5N0uMzny8XqgjNJufx6eXV5k8aSieLluUMfPinoWdyUHGmqCV4cHnyI7Yji5Uqs5sHoeqeNSQG2&#10;1dYgOwhywC59icGba8bGyxbiswkxniSekdpEMozVSMnIt4L6mRgjTI6iP4A2HeBvzgZyU8n9r71A&#10;xZn5bEm1m3y1ivZLweriakEBnmeq84ywkqBKHjibttswWXbvULcdVZrmZOGOlG500uC1q2Pf5Jgk&#10;zdHd0ZLncbr1+g9u/gAAAP//AwBQSwMEFAAGAAgAAAAhAJX5igzeAAAACAEAAA8AAABkcnMvZG93&#10;bnJldi54bWxMj8FOwzAQRO9I/IO1SFwQdShtnYQ4FSCBuLb0AzbxNomI7Sh2m/TvWU70tBrNaOZt&#10;sZ1tL840hs47DU+LBAS52pvONRoO3x+PKYgQ0RnsvSMNFwqwLW9vCsyNn9yOzvvYCC5xIUcNbYxD&#10;LmWoW7IYFn4gx97RjxYjy7GRZsSJy20vl0mykRY7xwstDvTeUv2zP1kNx6/pYZ1N1Wc8qN1q84ad&#10;qvxF6/u7+fUFRKQ5/ofhD5/RoWSmyp+cCaLXkDF41JAqvmyvsnQNotLwrNQSZFnI6wfKXwAAAP//&#10;AwBQSwECLQAUAAYACAAAACEAtoM4kv4AAADhAQAAEwAAAAAAAAAAAAAAAAAAAAAAW0NvbnRlbnRf&#10;VHlwZXNdLnhtbFBLAQItABQABgAIAAAAIQA4/SH/1gAAAJQBAAALAAAAAAAAAAAAAAAAAC8BAABf&#10;cmVscy8ucmVsc1BLAQItABQABgAIAAAAIQBnlULN9QEAAMsDAAAOAAAAAAAAAAAAAAAAAC4CAABk&#10;cnMvZTJvRG9jLnhtbFBLAQItABQABgAIAAAAIQCV+YoM3gAAAAgBAAAPAAAAAAAAAAAAAAAAAE8E&#10;AABkcnMvZG93bnJldi54bWxQSwUGAAAAAAQABADzAAAAWgUAAAAA&#10;" stroked="f">
                <v:textbox>
                  <w:txbxContent>
                    <w:p w14:paraId="337A108D" w14:textId="77777777" w:rsidR="004A35E3" w:rsidRDefault="004A35E3" w:rsidP="004A35E3">
                      <w:r>
                        <w:rPr>
                          <w:noProof/>
                          <w:lang w:eastAsia="fr-FR"/>
                        </w:rPr>
                        <w:drawing>
                          <wp:inline distT="0" distB="0" distL="0" distR="0" wp14:anchorId="3D62D5E6" wp14:editId="13B4B04C">
                            <wp:extent cx="2606675" cy="1746250"/>
                            <wp:effectExtent l="19050" t="0" r="3175" b="0"/>
                            <wp:docPr id="5" name="Image 4" descr="487428920_558029190112400_46961971174031260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428920_558029190112400_4696197117403126096_n.jpg"/>
                                    <pic:cNvPicPr/>
                                  </pic:nvPicPr>
                                  <pic:blipFill>
                                    <a:blip r:embed="rId5"/>
                                    <a:stretch>
                                      <a:fillRect/>
                                    </a:stretch>
                                  </pic:blipFill>
                                  <pic:spPr>
                                    <a:xfrm>
                                      <a:off x="0" y="0"/>
                                      <a:ext cx="2606675" cy="1746250"/>
                                    </a:xfrm>
                                    <a:prstGeom prst="rect">
                                      <a:avLst/>
                                    </a:prstGeom>
                                  </pic:spPr>
                                </pic:pic>
                              </a:graphicData>
                            </a:graphic>
                          </wp:inline>
                        </w:drawing>
                      </w:r>
                    </w:p>
                  </w:txbxContent>
                </v:textbox>
              </v:shape>
            </w:pict>
          </mc:Fallback>
        </mc:AlternateContent>
      </w:r>
      <w:r w:rsidR="002067A8">
        <w:br w:type="column"/>
      </w:r>
      <w:r w:rsidR="00B01198">
        <w:rPr>
          <w:noProof/>
          <w:sz w:val="20"/>
          <w:lang w:eastAsia="fr-FR"/>
        </w:rPr>
        <w:drawing>
          <wp:inline distT="0" distB="0" distL="0" distR="0" wp14:anchorId="44475316" wp14:editId="7F4B4110">
            <wp:extent cx="1983359" cy="2352675"/>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83359" cy="2352675"/>
                    </a:xfrm>
                    <a:prstGeom prst="rect">
                      <a:avLst/>
                    </a:prstGeom>
                  </pic:spPr>
                </pic:pic>
              </a:graphicData>
            </a:graphic>
          </wp:inline>
        </w:drawing>
      </w:r>
    </w:p>
    <w:p w14:paraId="33A33E2D" w14:textId="77777777" w:rsidR="00AF21FB" w:rsidRDefault="00AF21FB">
      <w:pPr>
        <w:pStyle w:val="BodyText"/>
        <w:ind w:left="1284" w:firstLine="0"/>
        <w:rPr>
          <w:sz w:val="20"/>
        </w:rPr>
      </w:pPr>
    </w:p>
    <w:p w14:paraId="189504FA" w14:textId="77777777" w:rsidR="00AF21FB" w:rsidRDefault="00AF21FB">
      <w:pPr>
        <w:pStyle w:val="BodyText"/>
        <w:spacing w:before="9"/>
        <w:ind w:left="0" w:firstLine="0"/>
      </w:pPr>
    </w:p>
    <w:p w14:paraId="27ECA4A1" w14:textId="77777777" w:rsidR="00AF21FB" w:rsidRDefault="002067A8">
      <w:pPr>
        <w:pStyle w:val="Heading11"/>
        <w:ind w:left="1759" w:right="596" w:hanging="653"/>
      </w:pPr>
      <w:r>
        <w:rPr>
          <w:color w:val="E26B0A"/>
        </w:rPr>
        <w:t>Université</w:t>
      </w:r>
      <w:r w:rsidR="0087688A">
        <w:rPr>
          <w:color w:val="E26B0A"/>
        </w:rPr>
        <w:t xml:space="preserve"> </w:t>
      </w:r>
      <w:r>
        <w:rPr>
          <w:color w:val="E26B0A"/>
        </w:rPr>
        <w:t>M’Hamed</w:t>
      </w:r>
      <w:r w:rsidR="0087688A">
        <w:rPr>
          <w:color w:val="E26B0A"/>
        </w:rPr>
        <w:t xml:space="preserve"> </w:t>
      </w:r>
      <w:r>
        <w:rPr>
          <w:color w:val="E26B0A"/>
        </w:rPr>
        <w:t>Bougara Faculté des Sciences</w:t>
      </w:r>
    </w:p>
    <w:p w14:paraId="3C74805B" w14:textId="77777777" w:rsidR="00AF21FB" w:rsidRDefault="002067A8">
      <w:pPr>
        <w:spacing w:line="274" w:lineRule="exact"/>
        <w:ind w:left="143" w:right="75"/>
        <w:jc w:val="center"/>
        <w:rPr>
          <w:b/>
          <w:sz w:val="24"/>
        </w:rPr>
      </w:pPr>
      <w:r>
        <w:rPr>
          <w:b/>
          <w:color w:val="E26B0A"/>
          <w:sz w:val="24"/>
        </w:rPr>
        <w:t>Département</w:t>
      </w:r>
      <w:r w:rsidR="0087688A">
        <w:rPr>
          <w:b/>
          <w:color w:val="E26B0A"/>
          <w:sz w:val="24"/>
        </w:rPr>
        <w:t xml:space="preserve"> </w:t>
      </w:r>
      <w:r>
        <w:rPr>
          <w:b/>
          <w:color w:val="E26B0A"/>
          <w:sz w:val="24"/>
        </w:rPr>
        <w:t xml:space="preserve">de </w:t>
      </w:r>
      <w:r>
        <w:rPr>
          <w:b/>
          <w:color w:val="E26B0A"/>
          <w:spacing w:val="-2"/>
          <w:sz w:val="24"/>
        </w:rPr>
        <w:t>Physique</w:t>
      </w:r>
    </w:p>
    <w:p w14:paraId="5C6CE64E" w14:textId="77777777" w:rsidR="00AF21FB" w:rsidRDefault="002067A8">
      <w:pPr>
        <w:pStyle w:val="BodyText"/>
        <w:spacing w:line="274" w:lineRule="exact"/>
        <w:ind w:left="143" w:right="70" w:firstLine="0"/>
        <w:jc w:val="center"/>
      </w:pPr>
      <w:r>
        <w:rPr>
          <w:color w:val="0070BF"/>
        </w:rPr>
        <w:t>fs.univ-</w:t>
      </w:r>
      <w:r>
        <w:rPr>
          <w:color w:val="0070BF"/>
          <w:spacing w:val="-2"/>
        </w:rPr>
        <w:t>boumerdes.dz</w:t>
      </w:r>
    </w:p>
    <w:p w14:paraId="58CC2C2E" w14:textId="77777777" w:rsidR="00AF21FB" w:rsidRPr="000F1EAD" w:rsidRDefault="002067A8" w:rsidP="0087688A">
      <w:pPr>
        <w:pStyle w:val="Heading11"/>
        <w:spacing w:before="2" w:line="512" w:lineRule="exact"/>
        <w:ind w:left="2112" w:right="596" w:hanging="1001"/>
        <w:rPr>
          <w:rFonts w:asciiTheme="majorBidi" w:hAnsiTheme="majorBidi" w:cstheme="majorBidi"/>
          <w:color w:val="0070C0"/>
          <w:sz w:val="32"/>
          <w:szCs w:val="32"/>
        </w:rPr>
      </w:pPr>
      <w:r>
        <w:rPr>
          <w:color w:val="E26B0A"/>
        </w:rPr>
        <w:t>Année</w:t>
      </w:r>
      <w:r w:rsidR="0087688A">
        <w:rPr>
          <w:color w:val="E26B0A"/>
        </w:rPr>
        <w:t xml:space="preserve"> </w:t>
      </w:r>
      <w:r>
        <w:rPr>
          <w:color w:val="E26B0A"/>
        </w:rPr>
        <w:t>universitaire:</w:t>
      </w:r>
      <w:r w:rsidR="000F1EAD">
        <w:rPr>
          <w:color w:val="E26B0A"/>
        </w:rPr>
        <w:t xml:space="preserve"> </w:t>
      </w:r>
      <w:r>
        <w:rPr>
          <w:color w:val="E26B0A"/>
        </w:rPr>
        <w:t>202</w:t>
      </w:r>
      <w:r w:rsidR="0087688A">
        <w:rPr>
          <w:color w:val="E26B0A"/>
        </w:rPr>
        <w:t>4</w:t>
      </w:r>
      <w:r>
        <w:rPr>
          <w:color w:val="E26B0A"/>
        </w:rPr>
        <w:t>/202</w:t>
      </w:r>
      <w:r w:rsidR="0087688A">
        <w:rPr>
          <w:color w:val="E26B0A"/>
        </w:rPr>
        <w:t>5</w:t>
      </w:r>
      <w:r>
        <w:rPr>
          <w:color w:val="E26B0A"/>
        </w:rPr>
        <w:t xml:space="preserve"> </w:t>
      </w:r>
      <w:r w:rsidRPr="000F1EAD">
        <w:rPr>
          <w:rFonts w:asciiTheme="majorBidi" w:hAnsiTheme="majorBidi" w:cstheme="majorBidi"/>
          <w:color w:val="0070C0"/>
          <w:spacing w:val="-2"/>
          <w:sz w:val="32"/>
          <w:szCs w:val="32"/>
        </w:rPr>
        <w:t>LICENCE</w:t>
      </w:r>
    </w:p>
    <w:p w14:paraId="2BC7C57E" w14:textId="77777777" w:rsidR="00AF21FB" w:rsidRPr="000F1EAD" w:rsidRDefault="002067A8">
      <w:pPr>
        <w:spacing w:line="246" w:lineRule="exact"/>
        <w:ind w:left="69"/>
        <w:jc w:val="center"/>
        <w:rPr>
          <w:rFonts w:asciiTheme="majorBidi" w:hAnsiTheme="majorBidi" w:cstheme="majorBidi"/>
          <w:b/>
          <w:bCs/>
          <w:color w:val="0070C0"/>
          <w:sz w:val="32"/>
          <w:szCs w:val="32"/>
        </w:rPr>
      </w:pPr>
      <w:r w:rsidRPr="000F1EAD">
        <w:rPr>
          <w:rFonts w:asciiTheme="majorBidi" w:hAnsiTheme="majorBidi" w:cstheme="majorBidi"/>
          <w:b/>
          <w:bCs/>
          <w:color w:val="0070C0"/>
          <w:sz w:val="32"/>
          <w:szCs w:val="32"/>
        </w:rPr>
        <w:t xml:space="preserve">Physique des </w:t>
      </w:r>
      <w:r w:rsidRPr="000F1EAD">
        <w:rPr>
          <w:rFonts w:asciiTheme="majorBidi" w:hAnsiTheme="majorBidi" w:cstheme="majorBidi"/>
          <w:b/>
          <w:bCs/>
          <w:color w:val="0070C0"/>
          <w:spacing w:val="-2"/>
          <w:sz w:val="32"/>
          <w:szCs w:val="32"/>
        </w:rPr>
        <w:t>Rayonnements</w:t>
      </w:r>
    </w:p>
    <w:p w14:paraId="29F03204" w14:textId="77777777" w:rsidR="00AF21FB" w:rsidRDefault="002067A8">
      <w:pPr>
        <w:spacing w:before="153" w:line="237" w:lineRule="auto"/>
        <w:ind w:left="547" w:right="409" w:hanging="66"/>
        <w:jc w:val="center"/>
        <w:rPr>
          <w:sz w:val="24"/>
        </w:rPr>
      </w:pPr>
      <w:r>
        <w:rPr>
          <w:b/>
          <w:color w:val="00AF50"/>
          <w:sz w:val="24"/>
        </w:rPr>
        <w:t xml:space="preserve">Responsable : Mostafa Benyakhlef </w:t>
      </w:r>
      <w:r>
        <w:rPr>
          <w:sz w:val="24"/>
        </w:rPr>
        <w:t>Département</w:t>
      </w:r>
      <w:r w:rsidR="0087688A">
        <w:rPr>
          <w:sz w:val="24"/>
        </w:rPr>
        <w:t xml:space="preserve"> </w:t>
      </w:r>
      <w:r>
        <w:rPr>
          <w:sz w:val="24"/>
        </w:rPr>
        <w:t>de</w:t>
      </w:r>
      <w:r w:rsidR="0087688A">
        <w:rPr>
          <w:sz w:val="24"/>
        </w:rPr>
        <w:t xml:space="preserve"> </w:t>
      </w:r>
      <w:r>
        <w:rPr>
          <w:sz w:val="24"/>
        </w:rPr>
        <w:t>physique</w:t>
      </w:r>
      <w:r w:rsidR="0087688A">
        <w:rPr>
          <w:sz w:val="24"/>
        </w:rPr>
        <w:t xml:space="preserve">, Faculté </w:t>
      </w:r>
      <w:r>
        <w:rPr>
          <w:sz w:val="24"/>
        </w:rPr>
        <w:t>des</w:t>
      </w:r>
      <w:r w:rsidR="0087688A">
        <w:rPr>
          <w:sz w:val="24"/>
        </w:rPr>
        <w:t xml:space="preserve"> </w:t>
      </w:r>
      <w:r>
        <w:rPr>
          <w:sz w:val="24"/>
        </w:rPr>
        <w:t>Sciences Université M’Hamed Bougara,</w:t>
      </w:r>
    </w:p>
    <w:p w14:paraId="7EBB829D" w14:textId="77777777" w:rsidR="00AF21FB" w:rsidRDefault="002067A8">
      <w:pPr>
        <w:pStyle w:val="BodyText"/>
        <w:ind w:left="143" w:firstLine="0"/>
        <w:jc w:val="center"/>
      </w:pPr>
      <w:r>
        <w:t>Campus</w:t>
      </w:r>
      <w:r w:rsidR="0087688A">
        <w:t xml:space="preserve"> </w:t>
      </w:r>
      <w:r>
        <w:t>sud,</w:t>
      </w:r>
      <w:r w:rsidR="000F1EAD">
        <w:t xml:space="preserve"> </w:t>
      </w:r>
      <w:r>
        <w:t>route</w:t>
      </w:r>
      <w:r w:rsidR="000F1EAD">
        <w:t xml:space="preserve"> </w:t>
      </w:r>
      <w:r>
        <w:t>de</w:t>
      </w:r>
      <w:r w:rsidR="000F1EAD">
        <w:t xml:space="preserve"> </w:t>
      </w:r>
      <w:r>
        <w:t>la</w:t>
      </w:r>
      <w:r w:rsidR="000F1EAD">
        <w:t xml:space="preserve"> </w:t>
      </w:r>
      <w:r>
        <w:t>gare</w:t>
      </w:r>
      <w:r w:rsidR="000F1EAD">
        <w:t xml:space="preserve"> </w:t>
      </w:r>
      <w:r>
        <w:t>ferroviaire,(ex</w:t>
      </w:r>
      <w:r w:rsidR="000F1EAD">
        <w:t xml:space="preserve"> </w:t>
      </w:r>
      <w:r>
        <w:t>I.N.I.L.), Boumerdes, 35000</w:t>
      </w:r>
    </w:p>
    <w:p w14:paraId="7A8EC5F4" w14:textId="77777777" w:rsidR="00AF21FB" w:rsidRDefault="002067A8">
      <w:pPr>
        <w:pStyle w:val="Heading11"/>
        <w:ind w:right="1"/>
        <w:jc w:val="center"/>
      </w:pPr>
      <w:r>
        <w:t>Tél/Fax:(024)79/90/19</w:t>
      </w:r>
      <w:r>
        <w:rPr>
          <w:b w:val="0"/>
        </w:rPr>
        <w:t xml:space="preserve">/ </w:t>
      </w:r>
      <w:r>
        <w:t>(024)</w:t>
      </w:r>
      <w:r>
        <w:rPr>
          <w:spacing w:val="-2"/>
        </w:rPr>
        <w:t xml:space="preserve"> 79/90/07</w:t>
      </w:r>
    </w:p>
    <w:p w14:paraId="524D2AD5" w14:textId="77777777" w:rsidR="00AF21FB" w:rsidRDefault="002067A8">
      <w:pPr>
        <w:ind w:right="691"/>
        <w:jc w:val="center"/>
        <w:rPr>
          <w:b/>
          <w:sz w:val="24"/>
        </w:rPr>
      </w:pPr>
      <w:r>
        <w:rPr>
          <w:sz w:val="24"/>
        </w:rPr>
        <w:t>Courriel</w:t>
      </w:r>
      <w:r>
        <w:rPr>
          <w:color w:val="006B2F"/>
          <w:sz w:val="24"/>
        </w:rPr>
        <w:t>:</w:t>
      </w:r>
      <w:r w:rsidR="000F1EAD">
        <w:rPr>
          <w:color w:val="006B2F"/>
          <w:sz w:val="24"/>
        </w:rPr>
        <w:t xml:space="preserve"> </w:t>
      </w:r>
      <w:r>
        <w:rPr>
          <w:b/>
          <w:color w:val="0000FF"/>
          <w:sz w:val="24"/>
          <w:u w:val="single" w:color="0000FF"/>
        </w:rPr>
        <w:t>m.benyakhlef@univ</w:t>
      </w:r>
      <w:r>
        <w:rPr>
          <w:b/>
          <w:color w:val="0000FF"/>
          <w:spacing w:val="-2"/>
          <w:sz w:val="24"/>
        </w:rPr>
        <w:t>boumerdes.dz</w:t>
      </w:r>
    </w:p>
    <w:p w14:paraId="75711DB2" w14:textId="77777777" w:rsidR="00AF21FB" w:rsidRDefault="00AF21FB">
      <w:pPr>
        <w:pStyle w:val="BodyText"/>
        <w:spacing w:before="4"/>
        <w:ind w:left="0" w:firstLine="0"/>
        <w:rPr>
          <w:b/>
        </w:rPr>
      </w:pPr>
    </w:p>
    <w:p w14:paraId="0F8D1A39" w14:textId="77777777" w:rsidR="00AF21FB" w:rsidRDefault="002067A8">
      <w:pPr>
        <w:ind w:left="143" w:right="3"/>
        <w:jc w:val="center"/>
        <w:rPr>
          <w:b/>
          <w:sz w:val="24"/>
        </w:rPr>
      </w:pPr>
      <w:r>
        <w:rPr>
          <w:b/>
          <w:color w:val="0000FF"/>
          <w:sz w:val="24"/>
          <w:u w:val="single" w:color="0000FF"/>
        </w:rPr>
        <w:t>fs.univ-</w:t>
      </w:r>
      <w:r>
        <w:rPr>
          <w:b/>
          <w:color w:val="0000FF"/>
          <w:spacing w:val="-2"/>
          <w:sz w:val="24"/>
          <w:u w:val="single" w:color="0000FF"/>
        </w:rPr>
        <w:t>boumerdes.dz/</w:t>
      </w:r>
    </w:p>
    <w:p w14:paraId="3333A731" w14:textId="77777777" w:rsidR="00AF21FB" w:rsidRDefault="00AF21FB">
      <w:pPr>
        <w:jc w:val="center"/>
        <w:rPr>
          <w:b/>
          <w:sz w:val="24"/>
        </w:rPr>
        <w:sectPr w:rsidR="00AF21FB">
          <w:type w:val="continuous"/>
          <w:pgSz w:w="16840" w:h="11910" w:orient="landscape"/>
          <w:pgMar w:top="1300" w:right="283" w:bottom="280" w:left="141" w:header="720" w:footer="720" w:gutter="0"/>
          <w:cols w:num="3" w:space="720" w:equalWidth="0">
            <w:col w:w="5556" w:space="367"/>
            <w:col w:w="4801" w:space="174"/>
            <w:col w:w="5518"/>
          </w:cols>
        </w:sectPr>
      </w:pPr>
    </w:p>
    <w:p w14:paraId="5FA1DC43" w14:textId="77777777" w:rsidR="00AF21FB" w:rsidRDefault="002067A8">
      <w:pPr>
        <w:pStyle w:val="Heading11"/>
        <w:spacing w:before="89" w:line="274" w:lineRule="exact"/>
        <w:ind w:left="1159"/>
      </w:pPr>
      <w:r>
        <w:rPr>
          <w:color w:val="D46408"/>
        </w:rPr>
        <w:lastRenderedPageBreak/>
        <w:t>Pré-requis</w:t>
      </w:r>
      <w:r w:rsidR="000352F8">
        <w:rPr>
          <w:color w:val="D46408"/>
        </w:rPr>
        <w:t xml:space="preserve"> </w:t>
      </w:r>
      <w:r>
        <w:rPr>
          <w:color w:val="D46408"/>
        </w:rPr>
        <w:t>et</w:t>
      </w:r>
      <w:r w:rsidR="000352F8">
        <w:rPr>
          <w:color w:val="D46408"/>
        </w:rPr>
        <w:t xml:space="preserve"> </w:t>
      </w:r>
      <w:r>
        <w:rPr>
          <w:color w:val="D46408"/>
        </w:rPr>
        <w:t>compétences</w:t>
      </w:r>
      <w:r w:rsidR="000352F8">
        <w:rPr>
          <w:color w:val="D46408"/>
        </w:rPr>
        <w:t xml:space="preserve"> </w:t>
      </w:r>
      <w:r>
        <w:rPr>
          <w:color w:val="D46408"/>
          <w:spacing w:val="-2"/>
        </w:rPr>
        <w:t>visées</w:t>
      </w:r>
    </w:p>
    <w:p w14:paraId="5F8BF1E5"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Les étudiants intéressés par cette formation doivent, au préalable, avoir obtenu de bons résultats dans leur cursus en L1 et L2. Ils doivent notamment maîtriser les connaissances de base en mécanique quantique I, analyse mathématique, statistiques et probabilités, électromagnétisme, thermodynamique, électrostatique, électrocinétique, magnétostatique, ainsi qu’en mécanique (cinématique et dynamique).</w:t>
      </w:r>
    </w:p>
    <w:p w14:paraId="16CBCC30" w14:textId="77777777" w:rsidR="0087688A" w:rsidRPr="0093065F" w:rsidRDefault="0087688A" w:rsidP="0087688A">
      <w:pPr>
        <w:spacing w:before="100" w:beforeAutospacing="1" w:after="100" w:afterAutospacing="1"/>
        <w:rPr>
          <w:sz w:val="24"/>
          <w:szCs w:val="24"/>
          <w:lang w:eastAsia="fr-FR"/>
        </w:rPr>
      </w:pPr>
      <w:r w:rsidRPr="0093065F">
        <w:rPr>
          <w:sz w:val="24"/>
          <w:szCs w:val="24"/>
          <w:lang w:eastAsia="fr-FR"/>
        </w:rPr>
        <w:t>À l’issue de cette formation, les candidats, comme mentionné dans les objectifs du programme, sont censés acquérir une formation solide, à la fois théorique et expérimentale. Celle-ci couvre l’ensemble du parcours allant de la source des rayonnements jusqu’à leurs diverses applications en physique, chimie, biologie, médecine, ainsi qu’en industrie, notamment dans les domaines du contrôle qualité, de la caractérisation physico-chimique et des énergies renouvelables.</w:t>
      </w:r>
    </w:p>
    <w:p w14:paraId="236519CB" w14:textId="77777777" w:rsidR="00AF21FB" w:rsidRDefault="002067A8" w:rsidP="000352F8">
      <w:pPr>
        <w:pStyle w:val="BodyText"/>
        <w:tabs>
          <w:tab w:val="left" w:pos="2027"/>
          <w:tab w:val="left" w:pos="2501"/>
          <w:tab w:val="left" w:pos="2670"/>
          <w:tab w:val="left" w:pos="2838"/>
          <w:tab w:val="left" w:pos="3540"/>
          <w:tab w:val="left" w:pos="3909"/>
          <w:tab w:val="left" w:pos="3995"/>
          <w:tab w:val="left" w:pos="4094"/>
          <w:tab w:val="left" w:pos="4886"/>
          <w:tab w:val="left" w:pos="5045"/>
          <w:tab w:val="left" w:pos="5339"/>
        </w:tabs>
        <w:ind w:left="1159" w:firstLine="62"/>
        <w:jc w:val="both"/>
        <w:rPr>
          <w:b/>
        </w:rPr>
      </w:pPr>
      <w:r>
        <w:rPr>
          <w:b/>
          <w:color w:val="D46408"/>
        </w:rPr>
        <w:t>Partenaire</w:t>
      </w:r>
      <w:r w:rsidR="000F1EAD">
        <w:rPr>
          <w:b/>
          <w:color w:val="D46408"/>
        </w:rPr>
        <w:t xml:space="preserve"> </w:t>
      </w:r>
      <w:r>
        <w:rPr>
          <w:b/>
          <w:color w:val="D46408"/>
        </w:rPr>
        <w:t>extérieur</w:t>
      </w:r>
    </w:p>
    <w:p w14:paraId="789B37BE" w14:textId="77777777" w:rsidR="00AF21FB" w:rsidRDefault="002067A8">
      <w:pPr>
        <w:pStyle w:val="ListParagraph"/>
        <w:numPr>
          <w:ilvl w:val="0"/>
          <w:numId w:val="2"/>
        </w:numPr>
        <w:tabs>
          <w:tab w:val="left" w:pos="1434"/>
        </w:tabs>
        <w:spacing w:before="8" w:line="240" w:lineRule="auto"/>
        <w:ind w:right="1" w:firstLine="0"/>
        <w:rPr>
          <w:sz w:val="24"/>
        </w:rPr>
      </w:pPr>
      <w:r>
        <w:rPr>
          <w:sz w:val="24"/>
        </w:rPr>
        <w:t>Centre</w:t>
      </w:r>
      <w:r w:rsidR="00AF60BC">
        <w:rPr>
          <w:sz w:val="24"/>
        </w:rPr>
        <w:t xml:space="preserve"> </w:t>
      </w:r>
      <w:r>
        <w:rPr>
          <w:sz w:val="24"/>
        </w:rPr>
        <w:t>de</w:t>
      </w:r>
      <w:r w:rsidR="00AF60BC">
        <w:rPr>
          <w:sz w:val="24"/>
        </w:rPr>
        <w:t xml:space="preserve"> </w:t>
      </w:r>
      <w:r>
        <w:rPr>
          <w:sz w:val="24"/>
        </w:rPr>
        <w:t>Recherche</w:t>
      </w:r>
      <w:r w:rsidR="00AF60BC">
        <w:rPr>
          <w:sz w:val="24"/>
        </w:rPr>
        <w:t xml:space="preserve"> </w:t>
      </w:r>
      <w:r>
        <w:rPr>
          <w:sz w:val="24"/>
        </w:rPr>
        <w:t>Nucléaire</w:t>
      </w:r>
      <w:r w:rsidR="00AF60BC">
        <w:rPr>
          <w:sz w:val="24"/>
        </w:rPr>
        <w:t xml:space="preserve"> </w:t>
      </w:r>
      <w:r>
        <w:rPr>
          <w:sz w:val="24"/>
        </w:rPr>
        <w:t>d’Alger (C.R.N.A.), Alger.</w:t>
      </w:r>
    </w:p>
    <w:p w14:paraId="75B65A4C" w14:textId="77777777" w:rsidR="00AF21FB" w:rsidRDefault="002067A8" w:rsidP="00ED5862">
      <w:pPr>
        <w:pStyle w:val="Heading11"/>
        <w:spacing w:before="92"/>
        <w:ind w:left="0"/>
      </w:pPr>
      <w:r>
        <w:rPr>
          <w:color w:val="E26B0A"/>
        </w:rPr>
        <w:t>Moyens</w:t>
      </w:r>
      <w:r w:rsidR="000F1EAD">
        <w:rPr>
          <w:color w:val="E26B0A"/>
        </w:rPr>
        <w:t xml:space="preserve"> </w:t>
      </w:r>
      <w:r>
        <w:rPr>
          <w:color w:val="E26B0A"/>
        </w:rPr>
        <w:t>humains</w:t>
      </w:r>
      <w:r w:rsidR="000F1EAD">
        <w:rPr>
          <w:color w:val="E26B0A"/>
        </w:rPr>
        <w:t xml:space="preserve"> </w:t>
      </w:r>
      <w:r>
        <w:rPr>
          <w:color w:val="E26B0A"/>
        </w:rPr>
        <w:t xml:space="preserve">disponibles </w:t>
      </w:r>
      <w:r>
        <w:rPr>
          <w:color w:val="E26B0A"/>
          <w:spacing w:val="-10"/>
        </w:rPr>
        <w:t>:</w:t>
      </w:r>
    </w:p>
    <w:p w14:paraId="6FB31390" w14:textId="77777777" w:rsidR="00AF21FB" w:rsidRDefault="002067A8" w:rsidP="005A7E2D">
      <w:pPr>
        <w:pStyle w:val="BodyText"/>
        <w:spacing w:before="273"/>
        <w:ind w:left="624" w:right="-1" w:firstLine="0"/>
      </w:pPr>
      <w:r>
        <w:t>L’équipe</w:t>
      </w:r>
      <w:r w:rsidR="00ED5862">
        <w:t xml:space="preserve"> </w:t>
      </w:r>
      <w:r>
        <w:t>de</w:t>
      </w:r>
      <w:r w:rsidR="00ED5862">
        <w:t xml:space="preserve"> </w:t>
      </w:r>
      <w:r>
        <w:t>formation</w:t>
      </w:r>
      <w:r w:rsidR="00ED5862">
        <w:t xml:space="preserve"> </w:t>
      </w:r>
      <w:r>
        <w:t>de</w:t>
      </w:r>
      <w:r w:rsidR="00ED5862">
        <w:t xml:space="preserve"> </w:t>
      </w:r>
      <w:r>
        <w:t>ce</w:t>
      </w:r>
      <w:r w:rsidR="000F1EAD">
        <w:t>tte</w:t>
      </w:r>
      <w:r w:rsidR="00ED5862">
        <w:t xml:space="preserve"> Licence </w:t>
      </w:r>
      <w:r>
        <w:t>est composée</w:t>
      </w:r>
      <w:r w:rsidR="00ED5862">
        <w:t xml:space="preserve"> </w:t>
      </w:r>
      <w:r>
        <w:t>de</w:t>
      </w:r>
      <w:r w:rsidR="00ED5862">
        <w:t xml:space="preserve"> quatre </w:t>
      </w:r>
      <w:r>
        <w:t>(0</w:t>
      </w:r>
      <w:r w:rsidR="00ED5862">
        <w:t>4</w:t>
      </w:r>
      <w:r>
        <w:t>)</w:t>
      </w:r>
      <w:r w:rsidR="00ED5862">
        <w:t xml:space="preserve"> Professeurs,</w:t>
      </w:r>
      <w:r w:rsidR="00ED5862">
        <w:rPr>
          <w:spacing w:val="-2"/>
        </w:rPr>
        <w:t xml:space="preserve"> </w:t>
      </w:r>
      <w:r w:rsidR="005A7E2D">
        <w:rPr>
          <w:spacing w:val="-2"/>
        </w:rPr>
        <w:t>trois</w:t>
      </w:r>
    </w:p>
    <w:p w14:paraId="44026230" w14:textId="77777777" w:rsidR="00AF21FB" w:rsidRDefault="002067A8" w:rsidP="005A7E2D">
      <w:pPr>
        <w:pStyle w:val="BodyText"/>
        <w:ind w:left="624" w:firstLine="0"/>
      </w:pPr>
      <w:r>
        <w:t>(0</w:t>
      </w:r>
      <w:r w:rsidR="005A7E2D">
        <w:t>3</w:t>
      </w:r>
      <w:r>
        <w:t>)Maîtres</w:t>
      </w:r>
      <w:r w:rsidR="005A7E2D">
        <w:t xml:space="preserve"> </w:t>
      </w:r>
      <w:r>
        <w:t>de</w:t>
      </w:r>
      <w:r w:rsidR="005A7E2D">
        <w:t xml:space="preserve"> </w:t>
      </w:r>
      <w:r>
        <w:t>conférences</w:t>
      </w:r>
      <w:r w:rsidR="005A7E2D">
        <w:t xml:space="preserve"> </w:t>
      </w:r>
      <w:r>
        <w:t>classe</w:t>
      </w:r>
      <w:r w:rsidR="005A7E2D">
        <w:t xml:space="preserve"> </w:t>
      </w:r>
      <w:r>
        <w:t>A,</w:t>
      </w:r>
      <w:r w:rsidR="000F1EAD">
        <w:t xml:space="preserve"> </w:t>
      </w:r>
      <w:r>
        <w:rPr>
          <w:spacing w:val="-4"/>
        </w:rPr>
        <w:t>trois</w:t>
      </w:r>
    </w:p>
    <w:p w14:paraId="2A7DB46A" w14:textId="77777777" w:rsidR="00AF21FB" w:rsidRDefault="002067A8" w:rsidP="005A7E2D">
      <w:pPr>
        <w:pStyle w:val="BodyText"/>
        <w:ind w:left="624" w:firstLine="0"/>
      </w:pPr>
      <w:r>
        <w:t>(03)Maîtres</w:t>
      </w:r>
      <w:r w:rsidR="005A7E2D">
        <w:t xml:space="preserve"> </w:t>
      </w:r>
      <w:r>
        <w:t>de</w:t>
      </w:r>
      <w:r w:rsidR="005A7E2D">
        <w:t xml:space="preserve"> </w:t>
      </w:r>
      <w:r>
        <w:t>conférences</w:t>
      </w:r>
      <w:r w:rsidR="005A7E2D">
        <w:t xml:space="preserve"> </w:t>
      </w:r>
      <w:r>
        <w:t>classe</w:t>
      </w:r>
      <w:r w:rsidR="005A7E2D">
        <w:t xml:space="preserve"> </w:t>
      </w:r>
      <w:r>
        <w:t>B</w:t>
      </w:r>
      <w:r w:rsidR="005A7E2D">
        <w:t xml:space="preserve"> </w:t>
      </w:r>
      <w:r>
        <w:t xml:space="preserve">et </w:t>
      </w:r>
      <w:r w:rsidR="005A7E2D">
        <w:t>trois</w:t>
      </w:r>
      <w:r>
        <w:t xml:space="preserve"> (</w:t>
      </w:r>
      <w:r w:rsidR="005A7E2D">
        <w:t>03</w:t>
      </w:r>
      <w:r>
        <w:t>) Maîtres Assistants classe A.</w:t>
      </w:r>
    </w:p>
    <w:p w14:paraId="337F0C58" w14:textId="77777777" w:rsidR="00AF21FB" w:rsidRDefault="00AF21FB">
      <w:pPr>
        <w:pStyle w:val="BodyText"/>
        <w:spacing w:before="70"/>
        <w:ind w:left="0" w:firstLine="0"/>
      </w:pPr>
    </w:p>
    <w:p w14:paraId="2C094A89" w14:textId="77777777" w:rsidR="00AF21FB" w:rsidRDefault="002067A8">
      <w:pPr>
        <w:pStyle w:val="Heading11"/>
        <w:ind w:left="624"/>
        <w:rPr>
          <w:b w:val="0"/>
          <w:color w:val="FF0000"/>
          <w:spacing w:val="-10"/>
        </w:rPr>
      </w:pPr>
      <w:r>
        <w:rPr>
          <w:color w:val="D46408"/>
        </w:rPr>
        <w:t>Organisation</w:t>
      </w:r>
      <w:r w:rsidR="000F1EAD">
        <w:rPr>
          <w:color w:val="D46408"/>
        </w:rPr>
        <w:t xml:space="preserve"> </w:t>
      </w:r>
      <w:r>
        <w:rPr>
          <w:color w:val="D46408"/>
        </w:rPr>
        <w:t>de</w:t>
      </w:r>
      <w:r w:rsidR="000F1EAD">
        <w:rPr>
          <w:color w:val="D46408"/>
        </w:rPr>
        <w:t xml:space="preserve"> </w:t>
      </w:r>
      <w:r>
        <w:rPr>
          <w:color w:val="D46408"/>
        </w:rPr>
        <w:t>la</w:t>
      </w:r>
      <w:r w:rsidR="000F1EAD">
        <w:rPr>
          <w:color w:val="D46408"/>
        </w:rPr>
        <w:t xml:space="preserve"> </w:t>
      </w:r>
      <w:r>
        <w:rPr>
          <w:color w:val="D46408"/>
        </w:rPr>
        <w:t>formation</w:t>
      </w:r>
      <w:r>
        <w:rPr>
          <w:b w:val="0"/>
          <w:color w:val="FF0000"/>
          <w:spacing w:val="-10"/>
        </w:rPr>
        <w:t>:</w:t>
      </w:r>
    </w:p>
    <w:p w14:paraId="7B7D36F1" w14:textId="77777777" w:rsidR="006102F4" w:rsidRPr="003256B5" w:rsidRDefault="006102F4">
      <w:pPr>
        <w:pStyle w:val="Heading11"/>
        <w:ind w:left="624"/>
        <w:rPr>
          <w:b w:val="0"/>
        </w:rPr>
      </w:pPr>
      <w:r w:rsidRPr="003256B5">
        <w:t>Selon l’arrêté n°929 du 04/07/2024</w:t>
      </w:r>
    </w:p>
    <w:p w14:paraId="0DB1BF34" w14:textId="77777777" w:rsidR="00AF21FB" w:rsidRDefault="002067A8">
      <w:pPr>
        <w:spacing w:before="154" w:line="268" w:lineRule="exact"/>
        <w:ind w:left="624"/>
        <w:rPr>
          <w:b/>
          <w:sz w:val="24"/>
        </w:rPr>
      </w:pPr>
      <w:r>
        <w:rPr>
          <w:b/>
          <w:color w:val="000000"/>
          <w:sz w:val="24"/>
          <w:highlight w:val="cyan"/>
        </w:rPr>
        <w:t>Semestre</w:t>
      </w:r>
      <w:r>
        <w:rPr>
          <w:b/>
          <w:color w:val="000000"/>
          <w:spacing w:val="-5"/>
          <w:sz w:val="24"/>
          <w:highlight w:val="cyan"/>
        </w:rPr>
        <w:t xml:space="preserve"> 5:</w:t>
      </w:r>
    </w:p>
    <w:p w14:paraId="7700E6E8" w14:textId="77777777" w:rsidR="006A64AD" w:rsidRDefault="006A64AD" w:rsidP="006A64AD">
      <w:pPr>
        <w:pStyle w:val="ListParagraph"/>
        <w:numPr>
          <w:ilvl w:val="0"/>
          <w:numId w:val="1"/>
        </w:numPr>
        <w:tabs>
          <w:tab w:val="left" w:pos="984"/>
        </w:tabs>
        <w:spacing w:line="256" w:lineRule="exact"/>
        <w:rPr>
          <w:sz w:val="24"/>
        </w:rPr>
      </w:pPr>
      <w:r>
        <w:rPr>
          <w:sz w:val="24"/>
        </w:rPr>
        <w:t xml:space="preserve">Physique atomique </w:t>
      </w:r>
    </w:p>
    <w:p w14:paraId="78A75B3F" w14:textId="77777777" w:rsidR="006A64AD" w:rsidRDefault="006A64AD" w:rsidP="006A64AD">
      <w:pPr>
        <w:pStyle w:val="ListParagraph"/>
        <w:numPr>
          <w:ilvl w:val="0"/>
          <w:numId w:val="1"/>
        </w:numPr>
        <w:tabs>
          <w:tab w:val="left" w:pos="984"/>
        </w:tabs>
        <w:spacing w:line="254" w:lineRule="exact"/>
        <w:rPr>
          <w:sz w:val="24"/>
        </w:rPr>
      </w:pPr>
      <w:r>
        <w:rPr>
          <w:sz w:val="24"/>
        </w:rPr>
        <w:t xml:space="preserve">Physique </w:t>
      </w:r>
      <w:r>
        <w:rPr>
          <w:spacing w:val="-2"/>
          <w:sz w:val="24"/>
        </w:rPr>
        <w:t>nucléaire</w:t>
      </w:r>
    </w:p>
    <w:p w14:paraId="47648196" w14:textId="77777777" w:rsidR="006A64AD" w:rsidRDefault="006A64AD" w:rsidP="006A64AD">
      <w:pPr>
        <w:pStyle w:val="ListParagraph"/>
        <w:numPr>
          <w:ilvl w:val="0"/>
          <w:numId w:val="1"/>
        </w:numPr>
        <w:tabs>
          <w:tab w:val="left" w:pos="984"/>
        </w:tabs>
        <w:spacing w:line="254" w:lineRule="exact"/>
        <w:rPr>
          <w:sz w:val="24"/>
        </w:rPr>
      </w:pPr>
      <w:r>
        <w:rPr>
          <w:sz w:val="24"/>
        </w:rPr>
        <w:t xml:space="preserve">Physique </w:t>
      </w:r>
      <w:r>
        <w:rPr>
          <w:spacing w:val="-2"/>
          <w:sz w:val="24"/>
        </w:rPr>
        <w:t>statistique</w:t>
      </w:r>
    </w:p>
    <w:p w14:paraId="75CC4183" w14:textId="77777777" w:rsidR="006A64AD" w:rsidRPr="006A64AD" w:rsidRDefault="006A64AD" w:rsidP="006A64AD">
      <w:pPr>
        <w:pStyle w:val="ListParagraph"/>
        <w:numPr>
          <w:ilvl w:val="0"/>
          <w:numId w:val="1"/>
        </w:numPr>
        <w:tabs>
          <w:tab w:val="left" w:pos="984"/>
        </w:tabs>
        <w:spacing w:line="256" w:lineRule="exact"/>
        <w:rPr>
          <w:sz w:val="24"/>
        </w:rPr>
      </w:pPr>
      <w:r>
        <w:rPr>
          <w:sz w:val="24"/>
        </w:rPr>
        <w:t>Mécanique quantique</w:t>
      </w:r>
      <w:r w:rsidR="000F1EAD">
        <w:rPr>
          <w:sz w:val="24"/>
        </w:rPr>
        <w:t xml:space="preserve"> </w:t>
      </w:r>
      <w:r>
        <w:rPr>
          <w:spacing w:val="-5"/>
          <w:sz w:val="24"/>
        </w:rPr>
        <w:t>II</w:t>
      </w:r>
    </w:p>
    <w:p w14:paraId="37FA3F9E" w14:textId="77777777" w:rsidR="006A64AD" w:rsidRPr="00E044A3" w:rsidRDefault="006A64AD" w:rsidP="006A64AD">
      <w:pPr>
        <w:pStyle w:val="ListParagraph"/>
        <w:numPr>
          <w:ilvl w:val="0"/>
          <w:numId w:val="1"/>
        </w:numPr>
        <w:tabs>
          <w:tab w:val="left" w:pos="984"/>
        </w:tabs>
        <w:spacing w:line="247" w:lineRule="exact"/>
        <w:rPr>
          <w:sz w:val="24"/>
        </w:rPr>
      </w:pPr>
      <w:r>
        <w:rPr>
          <w:sz w:val="24"/>
        </w:rPr>
        <w:t xml:space="preserve">Relativité </w:t>
      </w:r>
      <w:r>
        <w:rPr>
          <w:spacing w:val="-2"/>
          <w:sz w:val="24"/>
        </w:rPr>
        <w:t>restreinte</w:t>
      </w:r>
    </w:p>
    <w:p w14:paraId="16676226" w14:textId="77777777" w:rsidR="006A64AD" w:rsidRDefault="006A64AD" w:rsidP="006A64AD">
      <w:pPr>
        <w:pStyle w:val="ListParagraph"/>
        <w:numPr>
          <w:ilvl w:val="0"/>
          <w:numId w:val="1"/>
        </w:numPr>
        <w:tabs>
          <w:tab w:val="left" w:pos="984"/>
        </w:tabs>
        <w:spacing w:line="256" w:lineRule="exact"/>
        <w:rPr>
          <w:sz w:val="24"/>
        </w:rPr>
      </w:pPr>
      <w:r>
        <w:rPr>
          <w:sz w:val="24"/>
        </w:rPr>
        <w:t xml:space="preserve">TP-Physique </w:t>
      </w:r>
      <w:r>
        <w:rPr>
          <w:spacing w:val="-2"/>
          <w:sz w:val="24"/>
        </w:rPr>
        <w:t>atomique</w:t>
      </w:r>
    </w:p>
    <w:p w14:paraId="172D05CD" w14:textId="77777777" w:rsidR="006A64AD" w:rsidRDefault="006A64AD">
      <w:pPr>
        <w:pStyle w:val="ListParagraph"/>
        <w:numPr>
          <w:ilvl w:val="0"/>
          <w:numId w:val="1"/>
        </w:numPr>
        <w:tabs>
          <w:tab w:val="left" w:pos="984"/>
        </w:tabs>
        <w:spacing w:line="256" w:lineRule="exact"/>
        <w:rPr>
          <w:sz w:val="24"/>
        </w:rPr>
      </w:pPr>
      <w:r>
        <w:rPr>
          <w:sz w:val="24"/>
        </w:rPr>
        <w:t>TP-Physique nucléaire</w:t>
      </w:r>
    </w:p>
    <w:p w14:paraId="35445394" w14:textId="77777777" w:rsidR="00AF21FB" w:rsidRPr="006A64AD" w:rsidRDefault="002067A8">
      <w:pPr>
        <w:pStyle w:val="ListParagraph"/>
        <w:numPr>
          <w:ilvl w:val="0"/>
          <w:numId w:val="1"/>
        </w:numPr>
        <w:tabs>
          <w:tab w:val="left" w:pos="984"/>
        </w:tabs>
        <w:spacing w:before="8" w:line="220" w:lineRule="auto"/>
        <w:ind w:right="480"/>
        <w:rPr>
          <w:sz w:val="24"/>
        </w:rPr>
      </w:pPr>
      <w:r>
        <w:rPr>
          <w:sz w:val="24"/>
        </w:rPr>
        <w:t>Physique</w:t>
      </w:r>
      <w:r w:rsidR="000352F8">
        <w:rPr>
          <w:sz w:val="24"/>
        </w:rPr>
        <w:t xml:space="preserve"> </w:t>
      </w:r>
      <w:r>
        <w:rPr>
          <w:sz w:val="24"/>
        </w:rPr>
        <w:t>numérique</w:t>
      </w:r>
      <w:r w:rsidR="000352F8">
        <w:rPr>
          <w:sz w:val="24"/>
        </w:rPr>
        <w:t xml:space="preserve"> </w:t>
      </w:r>
      <w:r>
        <w:rPr>
          <w:sz w:val="24"/>
        </w:rPr>
        <w:t>et</w:t>
      </w:r>
      <w:r w:rsidR="000352F8">
        <w:rPr>
          <w:sz w:val="24"/>
        </w:rPr>
        <w:t xml:space="preserve"> </w:t>
      </w:r>
      <w:r>
        <w:rPr>
          <w:sz w:val="24"/>
        </w:rPr>
        <w:t>analyse</w:t>
      </w:r>
      <w:r w:rsidR="000F1EAD">
        <w:rPr>
          <w:sz w:val="24"/>
        </w:rPr>
        <w:t xml:space="preserve"> </w:t>
      </w:r>
      <w:r>
        <w:rPr>
          <w:sz w:val="24"/>
        </w:rPr>
        <w:t xml:space="preserve">des </w:t>
      </w:r>
      <w:r>
        <w:rPr>
          <w:spacing w:val="-2"/>
          <w:sz w:val="24"/>
        </w:rPr>
        <w:t>données</w:t>
      </w:r>
    </w:p>
    <w:p w14:paraId="194720E5" w14:textId="77777777" w:rsidR="006A64AD" w:rsidRPr="006A64AD" w:rsidRDefault="006A64AD">
      <w:pPr>
        <w:pStyle w:val="ListParagraph"/>
        <w:numPr>
          <w:ilvl w:val="0"/>
          <w:numId w:val="1"/>
        </w:numPr>
        <w:tabs>
          <w:tab w:val="left" w:pos="984"/>
        </w:tabs>
        <w:spacing w:before="8" w:line="220" w:lineRule="auto"/>
        <w:ind w:right="480"/>
        <w:rPr>
          <w:sz w:val="24"/>
        </w:rPr>
      </w:pPr>
      <w:r>
        <w:rPr>
          <w:spacing w:val="-2"/>
          <w:sz w:val="24"/>
        </w:rPr>
        <w:t>Notions sur la physique des semi-conducteurs</w:t>
      </w:r>
    </w:p>
    <w:p w14:paraId="58C5B9A5" w14:textId="77777777" w:rsidR="006A64AD" w:rsidRDefault="006A64AD" w:rsidP="000F1EAD">
      <w:pPr>
        <w:pStyle w:val="ListParagraph"/>
        <w:numPr>
          <w:ilvl w:val="0"/>
          <w:numId w:val="1"/>
        </w:numPr>
        <w:tabs>
          <w:tab w:val="left" w:pos="984"/>
        </w:tabs>
        <w:spacing w:before="8" w:line="220" w:lineRule="auto"/>
        <w:ind w:right="480"/>
        <w:rPr>
          <w:sz w:val="24"/>
        </w:rPr>
      </w:pPr>
      <w:r>
        <w:rPr>
          <w:spacing w:val="-2"/>
          <w:sz w:val="24"/>
        </w:rPr>
        <w:t>Nanotechnologie</w:t>
      </w:r>
    </w:p>
    <w:p w14:paraId="346FE195" w14:textId="77777777" w:rsidR="00E044A3" w:rsidRDefault="00E044A3">
      <w:pPr>
        <w:pStyle w:val="ListParagraph"/>
        <w:numPr>
          <w:ilvl w:val="0"/>
          <w:numId w:val="1"/>
        </w:numPr>
        <w:tabs>
          <w:tab w:val="left" w:pos="984"/>
        </w:tabs>
        <w:spacing w:line="247" w:lineRule="exact"/>
        <w:rPr>
          <w:sz w:val="24"/>
        </w:rPr>
      </w:pPr>
      <w:r>
        <w:rPr>
          <w:sz w:val="24"/>
        </w:rPr>
        <w:t xml:space="preserve">Ethique et </w:t>
      </w:r>
      <w:r>
        <w:rPr>
          <w:spacing w:val="-2"/>
          <w:sz w:val="24"/>
        </w:rPr>
        <w:t>déontologie</w:t>
      </w:r>
    </w:p>
    <w:p w14:paraId="432DE785" w14:textId="77777777" w:rsidR="00AF21FB" w:rsidRDefault="002067A8">
      <w:pPr>
        <w:pStyle w:val="Heading11"/>
        <w:spacing w:before="118" w:line="266" w:lineRule="exact"/>
        <w:ind w:left="624"/>
      </w:pPr>
      <w:r>
        <w:rPr>
          <w:color w:val="000000"/>
          <w:highlight w:val="yellow"/>
        </w:rPr>
        <w:t>Semestre6</w:t>
      </w:r>
      <w:r>
        <w:rPr>
          <w:color w:val="000000"/>
          <w:spacing w:val="-10"/>
          <w:highlight w:val="yellow"/>
        </w:rPr>
        <w:t>:</w:t>
      </w:r>
    </w:p>
    <w:p w14:paraId="5317C3B7" w14:textId="77777777" w:rsidR="00AF21FB" w:rsidRPr="006A64AD" w:rsidRDefault="002067A8">
      <w:pPr>
        <w:pStyle w:val="ListParagraph"/>
        <w:numPr>
          <w:ilvl w:val="0"/>
          <w:numId w:val="1"/>
        </w:numPr>
        <w:tabs>
          <w:tab w:val="left" w:pos="984"/>
        </w:tabs>
        <w:spacing w:line="254" w:lineRule="exact"/>
        <w:rPr>
          <w:sz w:val="24"/>
        </w:rPr>
      </w:pPr>
      <w:r>
        <w:rPr>
          <w:sz w:val="24"/>
        </w:rPr>
        <w:t>Interaction</w:t>
      </w:r>
      <w:r w:rsidR="006A64AD">
        <w:rPr>
          <w:sz w:val="24"/>
        </w:rPr>
        <w:t xml:space="preserve"> </w:t>
      </w:r>
      <w:r>
        <w:rPr>
          <w:sz w:val="24"/>
        </w:rPr>
        <w:t>rayonnement-</w:t>
      </w:r>
      <w:r>
        <w:rPr>
          <w:spacing w:val="-2"/>
          <w:sz w:val="24"/>
        </w:rPr>
        <w:t>matière</w:t>
      </w:r>
    </w:p>
    <w:p w14:paraId="51BC1A9F" w14:textId="77777777" w:rsidR="006A64AD" w:rsidRDefault="006A64AD" w:rsidP="006A64AD">
      <w:pPr>
        <w:pStyle w:val="ListParagraph"/>
        <w:numPr>
          <w:ilvl w:val="0"/>
          <w:numId w:val="1"/>
        </w:numPr>
        <w:tabs>
          <w:tab w:val="left" w:pos="984"/>
        </w:tabs>
        <w:spacing w:line="262" w:lineRule="exact"/>
        <w:rPr>
          <w:sz w:val="24"/>
        </w:rPr>
      </w:pPr>
      <w:r>
        <w:rPr>
          <w:spacing w:val="-2"/>
          <w:sz w:val="24"/>
        </w:rPr>
        <w:t>Instrumentation</w:t>
      </w:r>
    </w:p>
    <w:p w14:paraId="3856291E" w14:textId="77777777" w:rsidR="006A64AD" w:rsidRDefault="006A64AD" w:rsidP="006A64AD">
      <w:pPr>
        <w:pStyle w:val="ListParagraph"/>
        <w:numPr>
          <w:ilvl w:val="0"/>
          <w:numId w:val="1"/>
        </w:numPr>
        <w:tabs>
          <w:tab w:val="left" w:pos="984"/>
        </w:tabs>
        <w:spacing w:line="253" w:lineRule="exact"/>
        <w:rPr>
          <w:sz w:val="24"/>
        </w:rPr>
      </w:pPr>
      <w:r>
        <w:rPr>
          <w:sz w:val="24"/>
        </w:rPr>
        <w:t xml:space="preserve">Physique du </w:t>
      </w:r>
      <w:r>
        <w:rPr>
          <w:spacing w:val="-2"/>
          <w:sz w:val="24"/>
        </w:rPr>
        <w:t>solide</w:t>
      </w:r>
    </w:p>
    <w:p w14:paraId="5C743831" w14:textId="77777777" w:rsidR="006A64AD" w:rsidRDefault="006A64AD">
      <w:pPr>
        <w:pStyle w:val="ListParagraph"/>
        <w:numPr>
          <w:ilvl w:val="0"/>
          <w:numId w:val="1"/>
        </w:numPr>
        <w:tabs>
          <w:tab w:val="left" w:pos="984"/>
        </w:tabs>
        <w:spacing w:line="254" w:lineRule="exact"/>
        <w:rPr>
          <w:sz w:val="24"/>
        </w:rPr>
      </w:pPr>
      <w:r>
        <w:rPr>
          <w:sz w:val="24"/>
        </w:rPr>
        <w:t xml:space="preserve">Radioprotection </w:t>
      </w:r>
    </w:p>
    <w:p w14:paraId="719C96E6" w14:textId="77777777" w:rsidR="00AF21FB" w:rsidRPr="006A64AD" w:rsidRDefault="000352F8">
      <w:pPr>
        <w:pStyle w:val="ListParagraph"/>
        <w:numPr>
          <w:ilvl w:val="0"/>
          <w:numId w:val="1"/>
        </w:numPr>
        <w:tabs>
          <w:tab w:val="left" w:pos="984"/>
        </w:tabs>
        <w:spacing w:line="272" w:lineRule="exact"/>
        <w:rPr>
          <w:sz w:val="24"/>
        </w:rPr>
      </w:pPr>
      <w:r>
        <w:rPr>
          <w:spacing w:val="-2"/>
          <w:sz w:val="24"/>
        </w:rPr>
        <w:t>S</w:t>
      </w:r>
      <w:r w:rsidR="002067A8">
        <w:rPr>
          <w:spacing w:val="-2"/>
          <w:sz w:val="24"/>
        </w:rPr>
        <w:t>pectroscopie</w:t>
      </w:r>
    </w:p>
    <w:p w14:paraId="1F55F35D" w14:textId="77777777" w:rsidR="006A64AD" w:rsidRDefault="006A64AD" w:rsidP="006A64AD">
      <w:pPr>
        <w:pStyle w:val="ListParagraph"/>
        <w:numPr>
          <w:ilvl w:val="0"/>
          <w:numId w:val="1"/>
        </w:numPr>
        <w:tabs>
          <w:tab w:val="left" w:pos="984"/>
        </w:tabs>
        <w:spacing w:line="258" w:lineRule="exact"/>
        <w:rPr>
          <w:sz w:val="24"/>
        </w:rPr>
      </w:pPr>
      <w:r>
        <w:rPr>
          <w:spacing w:val="-2"/>
          <w:sz w:val="24"/>
        </w:rPr>
        <w:t>Optoélectronique</w:t>
      </w:r>
    </w:p>
    <w:p w14:paraId="3F65E95D" w14:textId="77777777" w:rsidR="006A64AD" w:rsidRDefault="006A64AD">
      <w:pPr>
        <w:pStyle w:val="ListParagraph"/>
        <w:numPr>
          <w:ilvl w:val="0"/>
          <w:numId w:val="1"/>
        </w:numPr>
        <w:tabs>
          <w:tab w:val="left" w:pos="984"/>
        </w:tabs>
        <w:spacing w:line="272" w:lineRule="exact"/>
        <w:rPr>
          <w:sz w:val="24"/>
        </w:rPr>
      </w:pPr>
      <w:r>
        <w:rPr>
          <w:spacing w:val="-2"/>
          <w:sz w:val="24"/>
        </w:rPr>
        <w:t>TP- Instrumentation et Détecteurs</w:t>
      </w:r>
    </w:p>
    <w:p w14:paraId="43B65F90" w14:textId="77777777" w:rsidR="00AF21FB" w:rsidRPr="00E044A3" w:rsidRDefault="002067A8" w:rsidP="00E044A3">
      <w:pPr>
        <w:pStyle w:val="ListParagraph"/>
        <w:numPr>
          <w:ilvl w:val="0"/>
          <w:numId w:val="1"/>
        </w:numPr>
        <w:tabs>
          <w:tab w:val="left" w:pos="984"/>
        </w:tabs>
        <w:spacing w:line="265" w:lineRule="exact"/>
        <w:rPr>
          <w:sz w:val="24"/>
        </w:rPr>
      </w:pPr>
      <w:r>
        <w:rPr>
          <w:sz w:val="24"/>
        </w:rPr>
        <w:t>TP-</w:t>
      </w:r>
      <w:r w:rsidR="00E044A3">
        <w:rPr>
          <w:spacing w:val="-2"/>
          <w:sz w:val="24"/>
        </w:rPr>
        <w:t>R</w:t>
      </w:r>
      <w:r>
        <w:rPr>
          <w:spacing w:val="-2"/>
          <w:sz w:val="24"/>
        </w:rPr>
        <w:t>ayonnement</w:t>
      </w:r>
    </w:p>
    <w:p w14:paraId="467CFBCB" w14:textId="77777777" w:rsidR="006A64AD" w:rsidRDefault="006A64AD" w:rsidP="006A64AD">
      <w:pPr>
        <w:pStyle w:val="ListParagraph"/>
        <w:numPr>
          <w:ilvl w:val="0"/>
          <w:numId w:val="1"/>
        </w:numPr>
        <w:tabs>
          <w:tab w:val="left" w:pos="984"/>
        </w:tabs>
        <w:spacing w:line="269" w:lineRule="exact"/>
        <w:rPr>
          <w:sz w:val="24"/>
        </w:rPr>
      </w:pPr>
      <w:r>
        <w:rPr>
          <w:sz w:val="24"/>
        </w:rPr>
        <w:t xml:space="preserve">TP-Physique du </w:t>
      </w:r>
      <w:r>
        <w:rPr>
          <w:spacing w:val="-2"/>
          <w:sz w:val="24"/>
        </w:rPr>
        <w:t>solide</w:t>
      </w:r>
    </w:p>
    <w:p w14:paraId="43D4647A" w14:textId="77777777" w:rsidR="00E044A3" w:rsidRDefault="006A64AD">
      <w:pPr>
        <w:pStyle w:val="ListParagraph"/>
        <w:numPr>
          <w:ilvl w:val="0"/>
          <w:numId w:val="1"/>
        </w:numPr>
        <w:tabs>
          <w:tab w:val="left" w:pos="984"/>
        </w:tabs>
        <w:spacing w:line="265" w:lineRule="exact"/>
        <w:rPr>
          <w:sz w:val="24"/>
        </w:rPr>
      </w:pPr>
      <w:r>
        <w:rPr>
          <w:sz w:val="24"/>
        </w:rPr>
        <w:t xml:space="preserve">Contrôle Non destructif </w:t>
      </w:r>
    </w:p>
    <w:p w14:paraId="461F6BF8" w14:textId="77777777" w:rsidR="00AF21FB" w:rsidRPr="00ED5862" w:rsidRDefault="006A64AD" w:rsidP="00ED5862">
      <w:pPr>
        <w:pStyle w:val="ListParagraph"/>
        <w:numPr>
          <w:ilvl w:val="0"/>
          <w:numId w:val="1"/>
        </w:numPr>
        <w:tabs>
          <w:tab w:val="left" w:pos="1093"/>
        </w:tabs>
        <w:spacing w:before="70" w:line="265" w:lineRule="exact"/>
        <w:rPr>
          <w:sz w:val="24"/>
        </w:rPr>
      </w:pPr>
      <w:r w:rsidRPr="00ED5862">
        <w:rPr>
          <w:sz w:val="24"/>
        </w:rPr>
        <w:t>Nouveaux Matériaux</w:t>
      </w:r>
    </w:p>
    <w:p w14:paraId="3E7DE628" w14:textId="77777777" w:rsidR="006A64AD" w:rsidRDefault="006A64AD" w:rsidP="006A64AD">
      <w:pPr>
        <w:pStyle w:val="ListParagraph"/>
        <w:numPr>
          <w:ilvl w:val="0"/>
          <w:numId w:val="1"/>
        </w:numPr>
        <w:tabs>
          <w:tab w:val="left" w:pos="984"/>
        </w:tabs>
        <w:spacing w:line="264" w:lineRule="exact"/>
        <w:rPr>
          <w:sz w:val="24"/>
        </w:rPr>
      </w:pPr>
      <w:r>
        <w:rPr>
          <w:sz w:val="24"/>
        </w:rPr>
        <w:t xml:space="preserve">Anglais </w:t>
      </w:r>
      <w:r>
        <w:rPr>
          <w:spacing w:val="-2"/>
          <w:sz w:val="24"/>
        </w:rPr>
        <w:t>scientifique</w:t>
      </w:r>
    </w:p>
    <w:p w14:paraId="7EF356EE" w14:textId="77777777" w:rsidR="00AF21FB" w:rsidRPr="006A64AD" w:rsidRDefault="00AF21FB" w:rsidP="006A64AD">
      <w:pPr>
        <w:tabs>
          <w:tab w:val="left" w:pos="1093"/>
        </w:tabs>
        <w:spacing w:line="264" w:lineRule="exact"/>
        <w:rPr>
          <w:sz w:val="24"/>
        </w:rPr>
      </w:pPr>
    </w:p>
    <w:p w14:paraId="585AF6D3" w14:textId="77777777" w:rsidR="00AF21FB" w:rsidRDefault="002067A8">
      <w:pPr>
        <w:pStyle w:val="Heading11"/>
        <w:spacing w:line="272" w:lineRule="exact"/>
        <w:ind w:left="618"/>
      </w:pPr>
      <w:r>
        <w:rPr>
          <w:color w:val="E26B0A"/>
        </w:rPr>
        <w:t>Passerelles vers</w:t>
      </w:r>
      <w:r w:rsidR="000F1EAD">
        <w:rPr>
          <w:color w:val="E26B0A"/>
        </w:rPr>
        <w:t xml:space="preserve"> </w:t>
      </w:r>
      <w:r>
        <w:rPr>
          <w:color w:val="E26B0A"/>
        </w:rPr>
        <w:t>les autres</w:t>
      </w:r>
      <w:r w:rsidR="000F1EAD">
        <w:rPr>
          <w:color w:val="E26B0A"/>
        </w:rPr>
        <w:t xml:space="preserve"> </w:t>
      </w:r>
      <w:r>
        <w:rPr>
          <w:color w:val="E26B0A"/>
          <w:spacing w:val="-2"/>
        </w:rPr>
        <w:t>spécialités</w:t>
      </w:r>
    </w:p>
    <w:p w14:paraId="34BBDAFD" w14:textId="77777777" w:rsidR="00AF21FB" w:rsidRDefault="002067A8">
      <w:pPr>
        <w:pStyle w:val="BodyText"/>
        <w:ind w:left="618" w:right="393" w:firstLine="0"/>
      </w:pPr>
      <w:r>
        <w:t>Cette</w:t>
      </w:r>
      <w:r w:rsidR="000F1EAD">
        <w:t xml:space="preserve"> </w:t>
      </w:r>
      <w:r>
        <w:t>spécialité</w:t>
      </w:r>
      <w:r w:rsidR="00ED5862">
        <w:t xml:space="preserve"> </w:t>
      </w:r>
      <w:r>
        <w:t>permet</w:t>
      </w:r>
      <w:r w:rsidR="00ED5862">
        <w:t xml:space="preserve"> </w:t>
      </w:r>
      <w:r>
        <w:t>l’accès</w:t>
      </w:r>
      <w:r w:rsidR="00ED5862">
        <w:t xml:space="preserve"> </w:t>
      </w:r>
      <w:r>
        <w:t>aux</w:t>
      </w:r>
      <w:r w:rsidR="000F1EAD">
        <w:t xml:space="preserve"> </w:t>
      </w:r>
      <w:r>
        <w:t>différents masters :</w:t>
      </w:r>
    </w:p>
    <w:p w14:paraId="25CCE9B0" w14:textId="77777777" w:rsidR="00AF21FB" w:rsidRDefault="002067A8">
      <w:pPr>
        <w:pStyle w:val="ListParagraph"/>
        <w:numPr>
          <w:ilvl w:val="2"/>
          <w:numId w:val="1"/>
        </w:numPr>
        <w:tabs>
          <w:tab w:val="left" w:pos="1338"/>
        </w:tabs>
        <w:rPr>
          <w:sz w:val="24"/>
        </w:rPr>
      </w:pPr>
      <w:r>
        <w:rPr>
          <w:sz w:val="24"/>
        </w:rPr>
        <w:t>Interaction</w:t>
      </w:r>
      <w:r w:rsidR="00ED5862">
        <w:rPr>
          <w:sz w:val="24"/>
        </w:rPr>
        <w:t xml:space="preserve"> </w:t>
      </w:r>
      <w:r>
        <w:rPr>
          <w:sz w:val="24"/>
        </w:rPr>
        <w:t>Rayonnement-</w:t>
      </w:r>
      <w:r>
        <w:rPr>
          <w:spacing w:val="-2"/>
          <w:sz w:val="24"/>
        </w:rPr>
        <w:t>Matière</w:t>
      </w:r>
    </w:p>
    <w:p w14:paraId="412DCD3E" w14:textId="77777777" w:rsidR="00AF21FB" w:rsidRDefault="002067A8">
      <w:pPr>
        <w:pStyle w:val="ListParagraph"/>
        <w:numPr>
          <w:ilvl w:val="2"/>
          <w:numId w:val="1"/>
        </w:numPr>
        <w:tabs>
          <w:tab w:val="left" w:pos="1338"/>
        </w:tabs>
        <w:rPr>
          <w:sz w:val="24"/>
        </w:rPr>
      </w:pPr>
      <w:r>
        <w:rPr>
          <w:sz w:val="24"/>
        </w:rPr>
        <w:t>Physique</w:t>
      </w:r>
      <w:r w:rsidR="00ED5862">
        <w:rPr>
          <w:sz w:val="24"/>
        </w:rPr>
        <w:t xml:space="preserve"> </w:t>
      </w:r>
      <w:r>
        <w:rPr>
          <w:sz w:val="24"/>
        </w:rPr>
        <w:t xml:space="preserve">des </w:t>
      </w:r>
      <w:r>
        <w:rPr>
          <w:spacing w:val="-2"/>
          <w:sz w:val="24"/>
        </w:rPr>
        <w:t>rayonnements</w:t>
      </w:r>
    </w:p>
    <w:p w14:paraId="1527A83B" w14:textId="77777777" w:rsidR="00AF21FB" w:rsidRDefault="002067A8">
      <w:pPr>
        <w:pStyle w:val="ListParagraph"/>
        <w:numPr>
          <w:ilvl w:val="2"/>
          <w:numId w:val="1"/>
        </w:numPr>
        <w:tabs>
          <w:tab w:val="left" w:pos="1338"/>
        </w:tabs>
        <w:spacing w:before="1" w:line="237" w:lineRule="auto"/>
        <w:ind w:right="1413"/>
        <w:rPr>
          <w:sz w:val="24"/>
        </w:rPr>
      </w:pPr>
      <w:r>
        <w:rPr>
          <w:sz w:val="24"/>
        </w:rPr>
        <w:t>Physique</w:t>
      </w:r>
      <w:r w:rsidR="00ED5862">
        <w:rPr>
          <w:sz w:val="24"/>
        </w:rPr>
        <w:t xml:space="preserve"> </w:t>
      </w:r>
      <w:r>
        <w:rPr>
          <w:sz w:val="24"/>
        </w:rPr>
        <w:t>théorique</w:t>
      </w:r>
      <w:r w:rsidR="00ED5862">
        <w:rPr>
          <w:sz w:val="24"/>
        </w:rPr>
        <w:t xml:space="preserve"> </w:t>
      </w:r>
      <w:r>
        <w:rPr>
          <w:sz w:val="24"/>
        </w:rPr>
        <w:t>basse</w:t>
      </w:r>
      <w:r w:rsidR="00ED5862">
        <w:rPr>
          <w:sz w:val="24"/>
        </w:rPr>
        <w:t xml:space="preserve"> </w:t>
      </w:r>
      <w:r>
        <w:rPr>
          <w:sz w:val="24"/>
        </w:rPr>
        <w:t>et</w:t>
      </w:r>
      <w:r w:rsidR="00ED5862">
        <w:rPr>
          <w:sz w:val="24"/>
        </w:rPr>
        <w:t xml:space="preserve"> </w:t>
      </w:r>
      <w:r>
        <w:rPr>
          <w:sz w:val="24"/>
        </w:rPr>
        <w:t xml:space="preserve">haute </w:t>
      </w:r>
      <w:r>
        <w:rPr>
          <w:spacing w:val="-2"/>
          <w:sz w:val="24"/>
        </w:rPr>
        <w:t>énergie</w:t>
      </w:r>
    </w:p>
    <w:p w14:paraId="2D6D97B5" w14:textId="77777777" w:rsidR="00AF21FB" w:rsidRDefault="002067A8">
      <w:pPr>
        <w:pStyle w:val="ListParagraph"/>
        <w:numPr>
          <w:ilvl w:val="2"/>
          <w:numId w:val="1"/>
        </w:numPr>
        <w:tabs>
          <w:tab w:val="left" w:pos="1338"/>
        </w:tabs>
        <w:spacing w:before="3" w:line="240" w:lineRule="auto"/>
        <w:rPr>
          <w:sz w:val="24"/>
        </w:rPr>
      </w:pPr>
      <w:r>
        <w:rPr>
          <w:sz w:val="24"/>
        </w:rPr>
        <w:t>Optique et</w:t>
      </w:r>
      <w:r>
        <w:rPr>
          <w:spacing w:val="-2"/>
          <w:sz w:val="24"/>
        </w:rPr>
        <w:t xml:space="preserve"> photonique</w:t>
      </w:r>
    </w:p>
    <w:p w14:paraId="6061BE0A" w14:textId="77777777" w:rsidR="00AF21FB" w:rsidRDefault="002067A8">
      <w:pPr>
        <w:pStyle w:val="ListParagraph"/>
        <w:numPr>
          <w:ilvl w:val="2"/>
          <w:numId w:val="1"/>
        </w:numPr>
        <w:tabs>
          <w:tab w:val="left" w:pos="1338"/>
        </w:tabs>
        <w:spacing w:before="1"/>
        <w:rPr>
          <w:sz w:val="24"/>
        </w:rPr>
      </w:pPr>
      <w:r>
        <w:rPr>
          <w:sz w:val="24"/>
        </w:rPr>
        <w:t>Physique</w:t>
      </w:r>
      <w:r w:rsidR="00ED5862">
        <w:rPr>
          <w:sz w:val="24"/>
        </w:rPr>
        <w:t xml:space="preserve"> </w:t>
      </w:r>
      <w:r>
        <w:rPr>
          <w:sz w:val="24"/>
        </w:rPr>
        <w:t>médicale</w:t>
      </w:r>
      <w:r w:rsidR="00ED5862">
        <w:rPr>
          <w:sz w:val="24"/>
        </w:rPr>
        <w:t xml:space="preserve"> </w:t>
      </w:r>
      <w:r>
        <w:rPr>
          <w:sz w:val="24"/>
        </w:rPr>
        <w:t xml:space="preserve">et </w:t>
      </w:r>
      <w:r>
        <w:rPr>
          <w:spacing w:val="-2"/>
          <w:sz w:val="24"/>
        </w:rPr>
        <w:t>biophysique</w:t>
      </w:r>
    </w:p>
    <w:p w14:paraId="20C463D2" w14:textId="77777777" w:rsidR="00AF21FB" w:rsidRDefault="002067A8">
      <w:pPr>
        <w:pStyle w:val="ListParagraph"/>
        <w:numPr>
          <w:ilvl w:val="2"/>
          <w:numId w:val="1"/>
        </w:numPr>
        <w:tabs>
          <w:tab w:val="left" w:pos="1338"/>
        </w:tabs>
        <w:rPr>
          <w:sz w:val="24"/>
        </w:rPr>
      </w:pPr>
      <w:r>
        <w:rPr>
          <w:sz w:val="24"/>
        </w:rPr>
        <w:t>Physique</w:t>
      </w:r>
      <w:r w:rsidR="00ED5862">
        <w:rPr>
          <w:sz w:val="24"/>
        </w:rPr>
        <w:t xml:space="preserve"> </w:t>
      </w:r>
      <w:r>
        <w:rPr>
          <w:sz w:val="24"/>
        </w:rPr>
        <w:t xml:space="preserve">des </w:t>
      </w:r>
      <w:r>
        <w:rPr>
          <w:spacing w:val="-2"/>
          <w:sz w:val="24"/>
        </w:rPr>
        <w:t>matériaux</w:t>
      </w:r>
    </w:p>
    <w:p w14:paraId="29362F21" w14:textId="77777777" w:rsidR="00AF21FB" w:rsidRDefault="002067A8">
      <w:pPr>
        <w:pStyle w:val="ListParagraph"/>
        <w:numPr>
          <w:ilvl w:val="2"/>
          <w:numId w:val="1"/>
        </w:numPr>
        <w:tabs>
          <w:tab w:val="left" w:pos="1338"/>
        </w:tabs>
        <w:rPr>
          <w:sz w:val="24"/>
        </w:rPr>
      </w:pPr>
      <w:r>
        <w:rPr>
          <w:spacing w:val="-2"/>
          <w:sz w:val="24"/>
        </w:rPr>
        <w:t>Energétique</w:t>
      </w:r>
    </w:p>
    <w:p w14:paraId="1EBAD58A" w14:textId="77777777" w:rsidR="00AF21FB" w:rsidRDefault="002067A8">
      <w:pPr>
        <w:pStyle w:val="Heading11"/>
        <w:spacing w:before="1" w:line="274" w:lineRule="exact"/>
        <w:ind w:left="618"/>
        <w:jc w:val="both"/>
      </w:pPr>
      <w:r>
        <w:rPr>
          <w:color w:val="D46408"/>
        </w:rPr>
        <w:t>Perspectives</w:t>
      </w:r>
      <w:r w:rsidR="006E7218">
        <w:rPr>
          <w:color w:val="D46408"/>
        </w:rPr>
        <w:t xml:space="preserve"> </w:t>
      </w:r>
      <w:r>
        <w:rPr>
          <w:color w:val="D46408"/>
          <w:spacing w:val="-2"/>
        </w:rPr>
        <w:t>professionnelles</w:t>
      </w:r>
    </w:p>
    <w:p w14:paraId="009ECCBA" w14:textId="77777777" w:rsidR="00AF21FB" w:rsidRDefault="000F1EAD">
      <w:pPr>
        <w:pStyle w:val="BodyText"/>
        <w:jc w:val="both"/>
        <w:sectPr w:rsidR="00AF21FB">
          <w:pgSz w:w="16840" w:h="11910" w:orient="landscape"/>
          <w:pgMar w:top="1000" w:right="283" w:bottom="280" w:left="141" w:header="720" w:footer="720" w:gutter="0"/>
          <w:cols w:num="3" w:space="720" w:equalWidth="0">
            <w:col w:w="5517" w:space="40"/>
            <w:col w:w="4826" w:space="39"/>
            <w:col w:w="5994"/>
          </w:cols>
        </w:sectPr>
      </w:pPr>
      <w:r>
        <w:t xml:space="preserve">          Cette spécialité permet l’employabilité immédiate des candidats dans le secteur de l’Éducation nationale (enseignement secondaire), ainsi que dans certains laboratoires nécessitant, selon leur statut, des compétences en détection ou en caractérisation par faisceau de rayonnements (photoniques ou particulaires). Par ailleurs, cette spécialité ouvre également la voie à des études en master dans différentes disciplines, telles que la physique théorique, les matériaux ou l’énergétique.</w:t>
      </w:r>
    </w:p>
    <w:p w14:paraId="6720BAE2" w14:textId="77777777" w:rsidR="00AF21FB" w:rsidRDefault="00AF21FB">
      <w:pPr>
        <w:pStyle w:val="BodyText"/>
        <w:spacing w:before="116"/>
        <w:ind w:left="0" w:firstLine="0"/>
        <w:rPr>
          <w:sz w:val="20"/>
        </w:rPr>
      </w:pPr>
    </w:p>
    <w:p w14:paraId="6DAE5C99" w14:textId="77777777" w:rsidR="00AF21FB" w:rsidRDefault="002067A8">
      <w:pPr>
        <w:pStyle w:val="BodyText"/>
        <w:ind w:left="1815" w:firstLine="0"/>
        <w:rPr>
          <w:sz w:val="20"/>
        </w:rPr>
      </w:pPr>
      <w:r>
        <w:rPr>
          <w:noProof/>
          <w:sz w:val="20"/>
          <w:lang w:eastAsia="fr-FR"/>
        </w:rPr>
        <w:drawing>
          <wp:inline distT="0" distB="0" distL="0" distR="0" wp14:anchorId="050C0D5C" wp14:editId="3A69305B">
            <wp:extent cx="8269447" cy="144018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269447" cy="1440180"/>
                    </a:xfrm>
                    <a:prstGeom prst="rect">
                      <a:avLst/>
                    </a:prstGeom>
                  </pic:spPr>
                </pic:pic>
              </a:graphicData>
            </a:graphic>
          </wp:inline>
        </w:drawing>
      </w:r>
    </w:p>
    <w:sectPr w:rsidR="00AF21FB" w:rsidSect="00AF21FB">
      <w:type w:val="continuous"/>
      <w:pgSz w:w="16840" w:h="11910" w:orient="landscape"/>
      <w:pgMar w:top="1300" w:right="283"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B6001"/>
    <w:multiLevelType w:val="hybridMultilevel"/>
    <w:tmpl w:val="09B47C30"/>
    <w:lvl w:ilvl="0" w:tplc="4A3C582A">
      <w:numFmt w:val="bullet"/>
      <w:lvlText w:val=""/>
      <w:lvlJc w:val="left"/>
      <w:pPr>
        <w:ind w:left="1069" w:hanging="360"/>
      </w:pPr>
      <w:rPr>
        <w:rFonts w:ascii="Symbol" w:eastAsia="Symbol" w:hAnsi="Symbol" w:cs="Symbol" w:hint="default"/>
        <w:b w:val="0"/>
        <w:bCs w:val="0"/>
        <w:i w:val="0"/>
        <w:iCs w:val="0"/>
        <w:spacing w:val="0"/>
        <w:w w:val="97"/>
        <w:sz w:val="20"/>
        <w:szCs w:val="20"/>
        <w:lang w:val="fr-FR" w:eastAsia="en-US" w:bidi="ar-SA"/>
      </w:rPr>
    </w:lvl>
    <w:lvl w:ilvl="1" w:tplc="9EAA6310">
      <w:numFmt w:val="bullet"/>
      <w:lvlText w:val=""/>
      <w:lvlJc w:val="left"/>
      <w:pPr>
        <w:ind w:left="1093" w:hanging="360"/>
      </w:pPr>
      <w:rPr>
        <w:rFonts w:ascii="Symbol" w:eastAsia="Symbol" w:hAnsi="Symbol" w:cs="Symbol" w:hint="default"/>
        <w:b w:val="0"/>
        <w:bCs w:val="0"/>
        <w:i w:val="0"/>
        <w:iCs w:val="0"/>
        <w:spacing w:val="0"/>
        <w:w w:val="97"/>
        <w:sz w:val="20"/>
        <w:szCs w:val="20"/>
        <w:lang w:val="fr-FR" w:eastAsia="en-US" w:bidi="ar-SA"/>
      </w:rPr>
    </w:lvl>
    <w:lvl w:ilvl="2" w:tplc="B92683DA">
      <w:numFmt w:val="bullet"/>
      <w:lvlText w:val=""/>
      <w:lvlJc w:val="left"/>
      <w:pPr>
        <w:ind w:left="1338" w:hanging="360"/>
      </w:pPr>
      <w:rPr>
        <w:rFonts w:ascii="Symbol" w:eastAsia="Symbol" w:hAnsi="Symbol" w:cs="Symbol" w:hint="default"/>
        <w:b w:val="0"/>
        <w:bCs w:val="0"/>
        <w:i w:val="0"/>
        <w:iCs w:val="0"/>
        <w:spacing w:val="0"/>
        <w:w w:val="100"/>
        <w:sz w:val="24"/>
        <w:szCs w:val="24"/>
        <w:lang w:val="fr-FR" w:eastAsia="en-US" w:bidi="ar-SA"/>
      </w:rPr>
    </w:lvl>
    <w:lvl w:ilvl="3" w:tplc="DA2C7A80">
      <w:numFmt w:val="bullet"/>
      <w:lvlText w:val="•"/>
      <w:lvlJc w:val="left"/>
      <w:pPr>
        <w:ind w:left="1167" w:hanging="360"/>
      </w:pPr>
      <w:rPr>
        <w:rFonts w:hint="default"/>
        <w:lang w:val="fr-FR" w:eastAsia="en-US" w:bidi="ar-SA"/>
      </w:rPr>
    </w:lvl>
    <w:lvl w:ilvl="4" w:tplc="1D6072EE">
      <w:numFmt w:val="bullet"/>
      <w:lvlText w:val="•"/>
      <w:lvlJc w:val="left"/>
      <w:pPr>
        <w:ind w:left="995" w:hanging="360"/>
      </w:pPr>
      <w:rPr>
        <w:rFonts w:hint="default"/>
        <w:lang w:val="fr-FR" w:eastAsia="en-US" w:bidi="ar-SA"/>
      </w:rPr>
    </w:lvl>
    <w:lvl w:ilvl="5" w:tplc="89BA0522">
      <w:numFmt w:val="bullet"/>
      <w:lvlText w:val="•"/>
      <w:lvlJc w:val="left"/>
      <w:pPr>
        <w:ind w:left="822" w:hanging="360"/>
      </w:pPr>
      <w:rPr>
        <w:rFonts w:hint="default"/>
        <w:lang w:val="fr-FR" w:eastAsia="en-US" w:bidi="ar-SA"/>
      </w:rPr>
    </w:lvl>
    <w:lvl w:ilvl="6" w:tplc="31862E8C">
      <w:numFmt w:val="bullet"/>
      <w:lvlText w:val="•"/>
      <w:lvlJc w:val="left"/>
      <w:pPr>
        <w:ind w:left="650" w:hanging="360"/>
      </w:pPr>
      <w:rPr>
        <w:rFonts w:hint="default"/>
        <w:lang w:val="fr-FR" w:eastAsia="en-US" w:bidi="ar-SA"/>
      </w:rPr>
    </w:lvl>
    <w:lvl w:ilvl="7" w:tplc="29FAA69E">
      <w:numFmt w:val="bullet"/>
      <w:lvlText w:val="•"/>
      <w:lvlJc w:val="left"/>
      <w:pPr>
        <w:ind w:left="477" w:hanging="360"/>
      </w:pPr>
      <w:rPr>
        <w:rFonts w:hint="default"/>
        <w:lang w:val="fr-FR" w:eastAsia="en-US" w:bidi="ar-SA"/>
      </w:rPr>
    </w:lvl>
    <w:lvl w:ilvl="8" w:tplc="792E7682">
      <w:numFmt w:val="bullet"/>
      <w:lvlText w:val="•"/>
      <w:lvlJc w:val="left"/>
      <w:pPr>
        <w:ind w:left="305" w:hanging="360"/>
      </w:pPr>
      <w:rPr>
        <w:rFonts w:hint="default"/>
        <w:lang w:val="fr-FR" w:eastAsia="en-US" w:bidi="ar-SA"/>
      </w:rPr>
    </w:lvl>
  </w:abstractNum>
  <w:abstractNum w:abstractNumId="1" w15:restartNumberingAfterBreak="0">
    <w:nsid w:val="7E27675B"/>
    <w:multiLevelType w:val="hybridMultilevel"/>
    <w:tmpl w:val="C58C24C6"/>
    <w:lvl w:ilvl="0" w:tplc="2F58CA5E">
      <w:numFmt w:val="bullet"/>
      <w:lvlText w:val="●"/>
      <w:lvlJc w:val="left"/>
      <w:pPr>
        <w:ind w:left="1159" w:hanging="276"/>
      </w:pPr>
      <w:rPr>
        <w:rFonts w:ascii="Times New Roman" w:eastAsia="Times New Roman" w:hAnsi="Times New Roman" w:cs="Times New Roman" w:hint="default"/>
        <w:b w:val="0"/>
        <w:bCs w:val="0"/>
        <w:i w:val="0"/>
        <w:iCs w:val="0"/>
        <w:spacing w:val="0"/>
        <w:w w:val="100"/>
        <w:sz w:val="24"/>
        <w:szCs w:val="24"/>
        <w:lang w:val="fr-FR" w:eastAsia="en-US" w:bidi="ar-SA"/>
      </w:rPr>
    </w:lvl>
    <w:lvl w:ilvl="1" w:tplc="051EC566">
      <w:numFmt w:val="bullet"/>
      <w:lvlText w:val="•"/>
      <w:lvlJc w:val="left"/>
      <w:pPr>
        <w:ind w:left="1595" w:hanging="276"/>
      </w:pPr>
      <w:rPr>
        <w:rFonts w:hint="default"/>
        <w:lang w:val="fr-FR" w:eastAsia="en-US" w:bidi="ar-SA"/>
      </w:rPr>
    </w:lvl>
    <w:lvl w:ilvl="2" w:tplc="50F63CA2">
      <w:numFmt w:val="bullet"/>
      <w:lvlText w:val="•"/>
      <w:lvlJc w:val="left"/>
      <w:pPr>
        <w:ind w:left="2031" w:hanging="276"/>
      </w:pPr>
      <w:rPr>
        <w:rFonts w:hint="default"/>
        <w:lang w:val="fr-FR" w:eastAsia="en-US" w:bidi="ar-SA"/>
      </w:rPr>
    </w:lvl>
    <w:lvl w:ilvl="3" w:tplc="82E877C0">
      <w:numFmt w:val="bullet"/>
      <w:lvlText w:val="•"/>
      <w:lvlJc w:val="left"/>
      <w:pPr>
        <w:ind w:left="2466" w:hanging="276"/>
      </w:pPr>
      <w:rPr>
        <w:rFonts w:hint="default"/>
        <w:lang w:val="fr-FR" w:eastAsia="en-US" w:bidi="ar-SA"/>
      </w:rPr>
    </w:lvl>
    <w:lvl w:ilvl="4" w:tplc="99BE87AE">
      <w:numFmt w:val="bullet"/>
      <w:lvlText w:val="•"/>
      <w:lvlJc w:val="left"/>
      <w:pPr>
        <w:ind w:left="2902" w:hanging="276"/>
      </w:pPr>
      <w:rPr>
        <w:rFonts w:hint="default"/>
        <w:lang w:val="fr-FR" w:eastAsia="en-US" w:bidi="ar-SA"/>
      </w:rPr>
    </w:lvl>
    <w:lvl w:ilvl="5" w:tplc="932C8320">
      <w:numFmt w:val="bullet"/>
      <w:lvlText w:val="•"/>
      <w:lvlJc w:val="left"/>
      <w:pPr>
        <w:ind w:left="3338" w:hanging="276"/>
      </w:pPr>
      <w:rPr>
        <w:rFonts w:hint="default"/>
        <w:lang w:val="fr-FR" w:eastAsia="en-US" w:bidi="ar-SA"/>
      </w:rPr>
    </w:lvl>
    <w:lvl w:ilvl="6" w:tplc="C898E422">
      <w:numFmt w:val="bullet"/>
      <w:lvlText w:val="•"/>
      <w:lvlJc w:val="left"/>
      <w:pPr>
        <w:ind w:left="3773" w:hanging="276"/>
      </w:pPr>
      <w:rPr>
        <w:rFonts w:hint="default"/>
        <w:lang w:val="fr-FR" w:eastAsia="en-US" w:bidi="ar-SA"/>
      </w:rPr>
    </w:lvl>
    <w:lvl w:ilvl="7" w:tplc="679C52B0">
      <w:numFmt w:val="bullet"/>
      <w:lvlText w:val="•"/>
      <w:lvlJc w:val="left"/>
      <w:pPr>
        <w:ind w:left="4209" w:hanging="276"/>
      </w:pPr>
      <w:rPr>
        <w:rFonts w:hint="default"/>
        <w:lang w:val="fr-FR" w:eastAsia="en-US" w:bidi="ar-SA"/>
      </w:rPr>
    </w:lvl>
    <w:lvl w:ilvl="8" w:tplc="A5AA0D44">
      <w:numFmt w:val="bullet"/>
      <w:lvlText w:val="•"/>
      <w:lvlJc w:val="left"/>
      <w:pPr>
        <w:ind w:left="4644" w:hanging="276"/>
      </w:pPr>
      <w:rPr>
        <w:rFonts w:hint="default"/>
        <w:lang w:val="fr-FR" w:eastAsia="en-US" w:bidi="ar-SA"/>
      </w:rPr>
    </w:lvl>
  </w:abstractNum>
  <w:num w:numId="1" w16cid:durableId="1279752466">
    <w:abstractNumId w:val="0"/>
  </w:num>
  <w:num w:numId="2" w16cid:durableId="45344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FB"/>
    <w:rsid w:val="000352F8"/>
    <w:rsid w:val="000F1EAD"/>
    <w:rsid w:val="002067A8"/>
    <w:rsid w:val="003256B5"/>
    <w:rsid w:val="004A35E3"/>
    <w:rsid w:val="005A7E2D"/>
    <w:rsid w:val="006102F4"/>
    <w:rsid w:val="006A64AD"/>
    <w:rsid w:val="006E7218"/>
    <w:rsid w:val="00707277"/>
    <w:rsid w:val="00745F1E"/>
    <w:rsid w:val="007A1442"/>
    <w:rsid w:val="0087688A"/>
    <w:rsid w:val="00881C4F"/>
    <w:rsid w:val="00AF21FB"/>
    <w:rsid w:val="00AF60BC"/>
    <w:rsid w:val="00B01198"/>
    <w:rsid w:val="00E044A3"/>
    <w:rsid w:val="00ED58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9A3D"/>
  <w15:docId w15:val="{FD850CD8-5A6C-4894-8B3F-BF8410C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21FB"/>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AF21FB"/>
    <w:tblPr>
      <w:tblInd w:w="0" w:type="dxa"/>
      <w:tblCellMar>
        <w:top w:w="0" w:type="dxa"/>
        <w:left w:w="0" w:type="dxa"/>
        <w:bottom w:w="0" w:type="dxa"/>
        <w:right w:w="0" w:type="dxa"/>
      </w:tblCellMar>
    </w:tblPr>
  </w:style>
  <w:style w:type="paragraph" w:styleId="BodyText">
    <w:name w:val="Body Text"/>
    <w:basedOn w:val="Normal"/>
    <w:uiPriority w:val="1"/>
    <w:qFormat/>
    <w:rsid w:val="00AF21FB"/>
    <w:pPr>
      <w:ind w:left="984" w:hanging="360"/>
    </w:pPr>
    <w:rPr>
      <w:sz w:val="24"/>
      <w:szCs w:val="24"/>
    </w:rPr>
  </w:style>
  <w:style w:type="paragraph" w:customStyle="1" w:styleId="Heading11">
    <w:name w:val="Heading 11"/>
    <w:basedOn w:val="Normal"/>
    <w:uiPriority w:val="1"/>
    <w:qFormat/>
    <w:rsid w:val="00AF21FB"/>
    <w:pPr>
      <w:ind w:left="143"/>
      <w:outlineLvl w:val="1"/>
    </w:pPr>
    <w:rPr>
      <w:b/>
      <w:bCs/>
      <w:sz w:val="24"/>
      <w:szCs w:val="24"/>
    </w:rPr>
  </w:style>
  <w:style w:type="paragraph" w:styleId="ListParagraph">
    <w:name w:val="List Paragraph"/>
    <w:basedOn w:val="Normal"/>
    <w:uiPriority w:val="1"/>
    <w:qFormat/>
    <w:rsid w:val="00AF21FB"/>
    <w:pPr>
      <w:spacing w:line="293" w:lineRule="exact"/>
      <w:ind w:left="984" w:hanging="360"/>
    </w:pPr>
  </w:style>
  <w:style w:type="paragraph" w:customStyle="1" w:styleId="TableParagraph">
    <w:name w:val="Table Paragraph"/>
    <w:basedOn w:val="Normal"/>
    <w:uiPriority w:val="1"/>
    <w:qFormat/>
    <w:rsid w:val="00AF21FB"/>
  </w:style>
  <w:style w:type="paragraph" w:styleId="BalloonText">
    <w:name w:val="Balloon Text"/>
    <w:basedOn w:val="Normal"/>
    <w:link w:val="BalloonTextChar"/>
    <w:uiPriority w:val="99"/>
    <w:semiHidden/>
    <w:unhideWhenUsed/>
    <w:rsid w:val="000352F8"/>
    <w:rPr>
      <w:rFonts w:ascii="Tahoma" w:hAnsi="Tahoma" w:cs="Tahoma"/>
      <w:sz w:val="16"/>
      <w:szCs w:val="16"/>
    </w:rPr>
  </w:style>
  <w:style w:type="character" w:customStyle="1" w:styleId="BalloonTextChar">
    <w:name w:val="Balloon Text Char"/>
    <w:basedOn w:val="DefaultParagraphFont"/>
    <w:link w:val="BalloonText"/>
    <w:uiPriority w:val="99"/>
    <w:semiHidden/>
    <w:rsid w:val="000352F8"/>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Microsoft Word - Dépliant Physique des rayonnements_Licence</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Dépliant Physique des rayonnements_Licence</dc:title>
  <dc:creator>pc hp</dc:creator>
  <cp:lastModifiedBy>TOUS</cp:lastModifiedBy>
  <cp:revision>2</cp:revision>
  <cp:lastPrinted>2025-04-05T22:22:00Z</cp:lastPrinted>
  <dcterms:created xsi:type="dcterms:W3CDTF">2025-04-13T09:49:00Z</dcterms:created>
  <dcterms:modified xsi:type="dcterms:W3CDTF">2025-04-13T09:49:00Z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LastSaved">
    <vt:filetime>2025-04-05T00:00:00Z</vt:filetime>
  </property>
  <property fmtid="{D5CDD505-2E9C-101B-9397-08002B2CF9AE}" pid="4" name="Producer">
    <vt:lpwstr>Microsoft: Print To PDF</vt:lpwstr>
  </property>
</Properties>
</file>